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https://www.autoritedelaconcurrence.fr/fr/decision/relative-une-saisine-de-la-societe-concurrence</w:t>
      </w:r>
    </w:p>
    <w:p>
      <w:r>
        <w:t>Pages translated : 11</w:t>
      </w:r>
    </w:p>
    <w:p/>
    <w:p>
      <w:r>
        <w:rPr>
          <w:b/>
        </w:rPr>
        <w:t>[Pages 1–3]</w:t>
      </w:r>
    </w:p>
    <w:p>
      <w:r>
        <w:t>FRENCH REPUBLIC</w:t>
        <w:br/>
        <w:t>Decision No. 08-D-31 of December 10, 2008</w:t>
        <w:br/>
        <w:t>regarding a referral from the company Concurrence</w:t>
        <w:br/>
        <w:t>The Competition Council (section III-A),</w:t>
        <w:br/>
        <w:t>Having regard to the letter registered on April 28, 2008, under numbers 08/0046 F and 08/0047 M, by which the company Concurrence referred to the Competition Council practices implemented by the companies Sony France and Philips France, and also requested the issuance of interim measures;</w:t>
        <w:br/>
        <w:t>Having regard to Book IV of the Commercial Code relating to price freedom and competition;</w:t>
        <w:br/>
        <w:t>Having regard to the observations submitted by the companies Sony France and Philips France;</w:t>
        <w:br/>
        <w:t>Having regard to the other documents in the file;</w:t>
        <w:br/>
        <w:t>The rapporteur, the deputy general rapporteur, the Government commissioner, and the representatives of the companies Concurrence, Sony France, and Philips France heard during the session of November 5, 2008;</w:t>
        <w:br/>
        <w:t>Adopts the following decision:</w:t>
      </w:r>
    </w:p>
    <w:p>
      <w:r>
        <w:t>I. Referral of the company Concurrence</w:t>
        <w:br/>
        <w:t>1. The company Concurrence operates a retail outlet for consumer electronics at Place de la Madeleine in Paris, as well as a website on which it sells the same products. It has referred to the Competition Council practices allegedly implemented by the company Sony France (hereinafter "Sony"), on the one hand, and by the company Philips (hereinafter "Philips"), on the other hand.</w:t>
        <w:br/>
        <w:t>A. PRACTICES ATTRIBUTED TO THE COMPANY SONY FRANCE</w:t>
        <w:br/>
        <w:t>2. The company Concurrence claims that Sony informed it on July 30, 2006, that it intended to suspend all commercial relations with it as of August 1, 2007, on the grounds that it could no longer envisage normal commercial relations with a partner who, for years, has been engaging in multiple contentious proceedings against it. The company Concurrence then initiated an action for refusal to sell against Sony, requesting the resumption of deliveries. However, it was dismissed in this request by the Commercial Court of Nanterre by a judgment dated June 22, 2007. The Court of Appeal of Versailles, by a ruling dated December 19, 2007, confirmed this judgment; it held that the refusal to sell did not need to be justified and that the legality of the reason invoked by Sony was therefore inconsequential. Sony was also ordered to pay it for certain services rendered.</w:t>
        <w:br/>
        <w:t>3. The company Concurrence, however, asserts in its referral that it has appealed to the Court of Cassation and adds that, to justify their decision, the Commercial Court and then the Court of Appeal essentially noted that the company Concurrence had found, in the spring of 2007, another supplier of Sony products, the company Alifax. However, it argues that it was at Sony's instigation that the company Alifax agreed to supply it "without profit" but that, since then, Sony has exerted pressure on Alifax that has led the latter to announce the cessation of deliveries as of March 31, 2008. The company Concurrence further denounces the price control exercised by Sony over its product resellers. The Commercial Court of Paris, seized of a summary procedure by the company Concurrence, however noted that the company Alifax was willing to continue deliveries of Sony products for a period of three months.</w:t>
        <w:br/>
        <w:t>4. According to the company Concurrence, the cessation of deliveries of Sony products is likely to lead to the cessation of its activity as it would now be impossible for it to find another reseller to sell it Sony products under equivalent conditions. It produces in this regard the refusal it received from the company Caprofem. It specifies that in 2007, Sony flat-screen televisions (LCD and plasma) accounted for 70% of its turnover (57.3% in 2006).</w:t>
        <w:br/>
        <w:t>5. The company Concurrence argues that it would be in a situation of dependence with respect to Sony, given the notoriety of the brand and its market shares in the consumer electronics sector, and that Sony would be abusing this situation by refusing to supply it and by pressuring the company Alifax or other potential resellers. As a precautionary measure, it requests the Council to order Sony to supply it under the same conditions as those granted to the company Alifax.</w:t>
        <w:br/>
        <w:t>B. PRACTICES ATTRIBUTED TO THE COMPANY PHILIPS FRANCE</w:t>
        <w:br/>
        <w:t>6. The company Concurrence states that it has been ordering products from the company Philips since 2006, but that the commercial conditions granted to it are increasingly unfavorable, to the point that it would today be "out of the market" and that Philips products would be "underrepresented" at Concurrence compared to its market share. In particular, Philips would refuse to compensate certain commercial cooperation services as it does for other distributors. Furthermore, Philips would prohibit sales on the Internet. Finally, the company Concurrence denounces the conditions of the selective distribution contract imposed by Philips regarding the distribution of its high-end televisions.</w:t>
        <w:br/>
        <w:t>7. The company Concurrence argues that it would be in a situation of dependence with respect to Philips given the notoriety of the brand and its market shares in the consumer electronics sector: the practices it denounces would constitute an abuse of this situation of dependence. It requests that as a precautionary measure, Philips be ordered to supply it under fair conditions "allowing it to access all products, particularly due to the small size of its store, and not to be put out of the market, notably by refusing to sign cooperation agreements and/or distinct services, or to grant equivalent compensation in the form of discounts and rebates."</w:t>
        <w:br/>
        <w:t>II. Discussion</w:t>
        <w:br/>
        <w:t>8. Article L. 462-8, paragraph 2 of the Commercial Code states that: "The Competition Council may also reject the referral by reasoned decision when it considers that the facts invoked are not supported by sufficiently probative elements."</w:t>
        <w:br/>
        <w:t>9. The company Concurrence requests the Council "(...) a decision that shows manufacturers that the refusal to supply is unlawful except for valid reasons."</w:t>
        <w:br/>
        <w:t>10. The refusal to sell does not constitute an infringement that, in itself, is subject to prosecution by the Council. The Council can only examine practices that fall within the scope of Articles L. 420-1, L. 420-2, or L. 420-5 of the Commercial Code, that is to say, practices that have as their object or may have the effect of preventing, restricting, or distorting competition in a market, and can be qualified as agreements, abuse of a dominant position, or economic dependence or excessively low pricing.</w:t>
        <w:br/>
        <w:t>11. The referring party does not allege in its referral that the practices it attributes to Sony or Philips result from collusion with other economic operators in the sector. In particular, regarding the behavior of the company Alifax, it attributes it to the threats and pressures exerted by Sony and not to an agreement between Sony and the company Alifax. Moreover, none of the elements produced in support of its referral suggest such a hypothesis.</w:t>
        <w:br/>
        <w:t>12. The company Concurrence does not assert either that Sony or Philips hold a dominant position in one or more markets concerned by its referral. Indeed, depending on the products, Sony's competitors have very similar market shares.</w:t>
      </w:r>
    </w:p>
    <w:p>
      <w:r>
        <w:rPr>
          <w:b/>
        </w:rPr>
        <w:t>[Pages 4–6]</w:t>
      </w:r>
    </w:p>
    <w:p>
      <w:r>
        <w:t>or even superior to its own and hold equivalent notoriety. Thus, regarding the main product highlighted by the company Concurrence in its referral, flat-screen televisions, Sony (14%) was in 2007 behind Samsung (29%) and Philips (21.5%). In 2008, Samsung (30%) and Sony (20%) were ahead of Philips (15%).</w:t>
      </w:r>
    </w:p>
    <w:p>
      <w:r>
        <w:t>13. Conversely, the company Concurrence argues that it would be in a situation of economic dependence not only with respect to Sony and Philips but also with respect to the three main brands of flat-screen televisions taken collectively, namely Sony, Philips, and Samsung, which together hold, as shown by the figures cited above, approximately 65% of the market.</w:t>
      </w:r>
    </w:p>
    <w:p>
      <w:r>
        <w:t>A. ON THE ALLEGATION OF ECONOMIC DEPENDENCE WITH REGARD TO SONY, PHILIPS, AND SAMSUNG</w:t>
      </w:r>
    </w:p>
    <w:p>
      <w:r>
        <w:t>14. In its decision No. 01-D-49 of August 31, 2001, concerning a referral from the company Concurrence against the company Sony France, the Council recalled that: "economic dependence, within the meaning of Article L. 420-2, paragraph 2, results from the notoriety of the supplier's brand, the importance of the supplier's market share, the importance of the supplier's share in the reseller's turnover, provided that this share does not result from a deliberate choice of commercial policy by the client company, and finally, the difficulty for the distributor to obtain equivalent products from other suppliers; these conditions must be simultaneously verified to lead to this qualification."</w:t>
      </w:r>
    </w:p>
    <w:p>
      <w:r>
        <w:t>1. ON THE APPLICATION OF THE CRITERIA RELATING TO THE IMPORTANCE OF THE SUPPLIER'S MARKET SHARE, THE IMPORTANCE OF THE SUPPLIER'S SHARE IN THE RESELLER'S TURNOVER, AND THE POSSIBILITY OF OBTAINING OTHER SUPPLIERS OF EQUIVALENT PRODUCTS</w:t>
      </w:r>
    </w:p>
    <w:p>
      <w:r>
        <w:t>15. Regarding the company Philips, it should be noted that the company Concurrence only contacted this manufacturer with the intention of marketing its products in 2006, and that despite the increase in sales concerned, Philips products represented only 1.8% of the total sales of the company Concurrence in 2007. It follows that the company Concurrence does not support its referral with any probative element that would allow it to be regarded as dependent on the company Philips.</w:t>
      </w:r>
    </w:p>
    <w:p>
      <w:r>
        <w:t>16. Regarding Sony, the hypothesis of the company Concurrence's dependence on it has been previously dismissed several times. Thus, even though the company Concurrence was then generating 95% of its sales with Sony products, the Paris Court of Appeal held, in a ruling of April 9, 2002, concerning the aforementioned decision of the Council No. 01-D-49, that this situation was not attributable to Sony's exceptional economic power.</w:t>
      </w:r>
    </w:p>
    <w:p>
      <w:r>
        <w:t>17. More recently, the Versailles Court of Appeal, seized by the company Concurrence regarding Sony's termination of the long-established commercial relations between the two companies, again dismissed this hypothesis in its ruling of December 19, 2007:</w:t>
      </w:r>
    </w:p>
    <w:p>
      <w:r>
        <w:t>"Considering that while the company Concurrence justifies that the sale of Sony products has reached an extremely significant proportion of sales made in recent years, it cannot claim that the impossibility of obtaining Sony products under the same conditions as those previously established in the context of direct commercial relations establishes its state of economic dependence with respect to Sony France and the abuse thereof;</w:t>
      </w:r>
    </w:p>
    <w:p>
      <w:r>
        <w:t>"Considering that the argument that sales made in 2006 demonstrate that Sony is not substitutable and remains among the top three brands according to products, which makes it indispensable, cannot be retained in light of the market share statistics compiled by the GFK institute for the period of May 2007; that Sony's market shares compared to its competitors remain lower than those of the 2000/2001 period during which the state of dependence of the company Concurrence with respect to Sony France was dismissed by the decisions rendered between the parties by the Competition Council, the Paris Court of Appeal, and the Court of Cassation;</w:t>
      </w:r>
    </w:p>
    <w:p>
      <w:r>
        <w:t>"Considering that the company Concurrence, in addition to Sony products, markets products from brands Philips, Samsung, LG, Toshiba, Panasonic, Yamaha, Pioneer, and Denon which, together, cover all families of the commercial sector in question;</w:t>
      </w:r>
    </w:p>
    <w:p>
      <w:r>
        <w:t>"Considering that it therefore appears that the company Concurrence, which does not demonstrate its impossibility of obtaining equivalent products from other brands, has placed itself in this situation with respect to Sony France, by primarily focusing its activity on the sale of Sony products;</w:t>
      </w:r>
    </w:p>
    <w:p>
      <w:r>
        <w:t>"Considering further that it results from the elements submitted to the debates that since the termination of the direct commercial relations existing with Sony France, the latter has not opposed the company Alifax making it commercial conditions that it intended to offer, by passing on the advantages granted under the existing commercial agreements between Sony France and Alifax, and that the precarious nature of this situation is not established by the mere expression of fears from the representative of the company Alifax in a letter addressed to the representative of the company Concurrence in October 2007;</w:t>
      </w:r>
    </w:p>
    <w:p>
      <w:r>
        <w:t>"(...) That the state of economic dependence is not established and consequently, the company Concurrence, which does not demonstrate being in the impossibility of finding other sources of supply for Sony products or similar products allowing it to continue its commercial activity, must be dismissed from its claims in this regard;".</w:t>
      </w:r>
    </w:p>
    <w:p>
      <w:r>
        <w:t>18. The company Concurrence, however, argues in its observations of October 23, 2008, that following the cessation of deliveries by the company Alifax, it is no longer supplied with Sony products at all and that its turnover has consequently decreased by 48% since April 1, 2008. What remains of its turnover would now be primarily generated with Samsung products.</w:t>
      </w:r>
    </w:p>
    <w:p>
      <w:r>
        <w:t>19. However, this situation cannot in itself demonstrate the dependence of the company Concurrence on Sony. Firstly, the company Concurrence only claims one attempt to obtain Sony products from other suppliers, its request addressed to Caprofem having been rejected on April 23, 2004, on the grounds that this wholesaler only delivers to professionals distributing products in a retail establishment, excluding any form of distance selling. In particular, in response to a request from the company Concurrence dated August 18, 2006, following Sony's notice announcing the cessation of deliveries from August 1, 2007, Sony France, by a letter dated September 19, 2006, informed the company Concurrence of three national wholesalers likely to supply it with Sony brand products: Pulsat, Copra, and Extra. No element of the referral allows for the observation that the company Concurrence attempted any approaches to these wholesalers to be supplied with Sony products and that such approaches would have failed.</w:t>
      </w:r>
    </w:p>
    <w:p>
      <w:r>
        <w:t>20. Secondly, Sony cannot be held responsible for the weakness of sales of competing products from well-known brands, including Philips.</w:t>
      </w:r>
    </w:p>
    <w:p>
      <w:r>
        <w:t>21. Thirdly, this situation could only reveal a state of dependence on Sony if it were established that Sony had caused the decision made by the company Alifax to cease supplying the company Concurrence.</w:t>
      </w:r>
    </w:p>
    <w:p>
      <w:r>
        <w:t>2. ON THE PRESSURES AND THREATS THAT MAY HAVE BEEN EXERTED BY SONY ON THE COMPANY ALIFAX</w:t>
      </w:r>
    </w:p>
    <w:p>
      <w:r>
        <w:t>22. On this point, the company Concurrence argues that Sony would have encouraged the company Alifax to deliver products to it in order to use them in civil courts and then would have threatened it to cease its deliveries. However, the elements of the file in this regard are contradicted by others.</w:t>
      </w:r>
    </w:p>
    <w:p>
      <w:r>
        <w:t>23. Thus, the company Concurrence has produced in support of its referral several documents addressed by the company Alifax to third parties in which these threats are mentioned. However, the company Alifax requested the classification of these documents as confidential annexes in accordance with Article R. 463-13 of the Commercial Code, as amended by the ordinance of November 4, 2004. Its request being in accordance with the provisions of paragraph 1 of Article R. 463-13, the president of the Council acknowledged it by decision No. 08-DSA-163 of October 7, 2008. In its request for classification, the company Alifax notably states that: "the documents that Mr. X... wishes to produce in the context of the dispute opposing him to Sony cannot for the most part be disclosed and for the others would only be disclosed in a very partial manner [sic] taken out of context without which they do not have the same meaning. - History of the company Alifax: the document titled "History of the company Alifax" annexed to the letter addressed to Master L. in the context of his judicial mandate is also covered by the same secrecy and its disclosure would seem equally incongruous to us. (...) - March 5, 2008: letter from Alifax to Y..., largely dictated by Mr. X...: this letter was not addressed to him for disclosure. - Letters March 2008: these letters say enough in themselves what the company's counsel has been led to qualify as "unfortunate instrumentalization of the commercial relations between Sony and Alifax." The company Alifax did not request that the documents in question be communicated to the Council and to the Government Commissioner.</w:t>
      </w:r>
    </w:p>
    <w:p>
      <w:r>
        <w:rPr>
          <w:b/>
        </w:rPr>
        <w:t>[Pages 7–9]</w:t>
      </w:r>
    </w:p>
    <w:p>
      <w:r>
        <w:t xml:space="preserve">24. The company Concurrence argues, in its observations dated October 23, 2008, that the removal of these documents from the file deprives the Council of essential evidence to assess the behavior of Sony and therefore requests that they be reintegrated into the file.  </w:t>
        <w:br/>
        <w:t xml:space="preserve">25. However, Article R. 463-15 of the Commercial Code states that "when the rapporteur considers that a document classified as confidential annex is necessary for the procedure, he informs by registered letter with acknowledgment of receipt the person who requested the classification. If this person opposes, within the time allotted to him by the rapporteur, the use of the document in the procedure, he refers the matter to the president of the Competition Council. If the latter or the delegated vice-president follows up on his opposition, the document remains in the confidential annex. Otherwise, he authorizes the use of the document by the rapporteur and its communication to the parties involved, as well as to the Government Commissioner." Furthermore, "when a party involved considers that a document classified as a confidential annex is necessary for the exercise of its rights, it may request its communication or consultation by submitting a reasoned request to the rapporteur. The rapporteur informs the person who requested the classification of this document by registered letter with acknowledgment of receipt. If the latter opposes, within the time allotted to him by the rapporteur, the communication of the document to the requesting party, he refers the matter to the president of the Competition Council. If the latter or the delegated vice-president follows up on his opposition, the document remains in the confidential annex. Otherwise, he authorizes the communication or consultation of the document to the requesting party as well as, if applicable, to the other parties involved for whom the document is necessary for the exercise of their rights, as well as to the Government Commissioner." It follows from these provisions that only the rapporteur for the needs of his investigation, or a company involved for the needs of exercising the rights of defense, can request the declassification of documents classified as confidential annex. It is therefore not provided that the referring party can request the declassification of a document whose classification was requested by an involved party, regardless of the origin of the document.  </w:t>
        <w:br/>
        <w:t xml:space="preserve">26. Moreover, it can be noted that the company Concurrence describes, in its referral, the elements which, according to it, demonstrate the reality of the pressures and threats exerted by Sony (pages 10 and 11 of its referral). It then mentions the concealed documents and reproduces certain passages, including those mentioning the threats: "-Email to Mr. Luc Y... Secretary of State dated February 29, 2008: 'we are suffering -Alifax and other distributors who are undercutting prices- threats from Sony'; History of the company Alifax: 'However, Sony has clearly indicated to Alifax its disapproval through verbal threats.'" The company Concurrence does not claim that the documents classified as confidential annex would contain other elements which, according to it, would support its referral.  </w:t>
        <w:br/>
        <w:t xml:space="preserve">27. On the other hand, Sony produces in support of its defense memorandum a letter, addressed on April 29, 2008, to the company Concurrence by the company Alifax: "Contrary to what you assert in your letter, we receive no threats, apart from yours, and we are fully willing to supply you. You jeopardize our company (...) which, as you know, is going through difficulties. Since you cite a private conversation, I would like to remind you of this: 'I have no need to be supplied by you or by Sony. The only purpose of my life, as well as the only thing that amuses me, is to sue whether I win or lose.' Against all odds, we find that we are the only ones who have helped you, which we would have continued to do if you had not instrumentalized us in your fight against Sony and if you had not attempted to interfere in our relations with Sony. Furthermore, we remind you that after having assisted you for nearly 8 months, you allow yourself, without any valid reason, to harass our company as well as to bombard us with controversial letters." In the session, the representative of the company Concurrence, when questioned about this letter, stated that "one cannot give credit" to what the representative of the company Alifax says and that "he is saying nonsense."  </w:t>
        <w:br/>
        <w:t xml:space="preserve">28. In any case, it appears from the file that the cessation of deliveries by the company Alifax can very well be explained by the deterioration of commercial and personal relations with the company Concurrence. The aforementioned letter of April 29, 2008, thus states, in addition to the passages already reproduced in the previous paragraph: "Contrary to what you like to assert, for polemical purposes, in all the letters we have sent you, we repeat that we are waiting for your transfer in order to process your order. Therefore, we repeat for the umpteenth time that we are ready to forward your orders to Sony France, as soon as you have sent us the corresponding payment in accordance with the terms of our letter of April 17, 08. Furthermore, we are fully willing to supply you with equipment from our stock, to the extent of our availability, in exchange for cash payment and collection by you. We absolutely do not acknowledge anything regarding the accounts, contrary to what you assert. Moreover, for more than a month and a half, you owe us 17,546.40 €, which you confirm in your letter of today. Regarding our accounts with Sony, we repeat that you have no right to interfere in our relations with Sony France, as requested by the court (...). It is pointless to pose as a victim, when since April 16, if you had respected the judge's requests (see our letter of April 17), you would have been supplied in a completely regular manner." The same elements emerge from emails sent by Alifax on March 27, 2008, submitted to the file by the company Concurrence.  </w:t>
        <w:br/>
        <w:t xml:space="preserve">29. The company Alifax, in a letter addressed to the company Concurrence on March 30, 2008, again outlines these difficulties: "(...) It has been 3 weeks since we have been offering you to place an order so that you can be supplied. Your refusal to place your orders resembles more a need for polemics than a necessity to obtain equipment. (...) Your prior requests for information about our cash flow and the use of the credit we have with Sony are totally incomprehensible; it concerns our cash flow and our credit, not that of your Company! We have never refused, contrary to what you say, your orders; however, the polemics and the worrying emails, plus your letter of March 29, lead us to confirm our intention to adhere to the terms of our agreement (...). It is understood that we will do our accounts after March 31 and that we will respect our commitments. I remind you that to this day and under the conditions you know, you can still place your orders [underlined by Alifax]. I also remind you that it is you who wished to end our cordial relationship by refusing to call me back after our telephone exchanges."  </w:t>
        <w:br/>
        <w:t xml:space="preserve">30. Finally, the interim order of the president of the Commercial Court of Paris, dated April 16, 2008, states the following: "It is requested by the company Concurrence (...) the resumption of sales of Sony products by the company Alifax to the company Concurrence, on the grounds of the abrupt termination of established commercial relations,  </w:t>
        <w:br/>
        <w:t xml:space="preserve">It appears to us that these relations were of a precarious nature,  </w:t>
        <w:br/>
        <w:t xml:space="preserve">However, in the common interest of the parties, we proposed a compromise on which they agreed and accepted in the following terms:  </w:t>
        <w:br/>
        <w:t xml:space="preserve">the company Alifax agrees to continue deliveries for a period of three months (...) under the dual condition of non-interference by the company Concurrence and its manager Mr. Jean X... in the ongoing ad hoc mandate operations for the benefit of the company Alifax and of non-interference by the company Concurrence and its manager Mr. Jean X... in the relations between Sony and the company Alifax.  </w:t>
        <w:br/>
        <w:t xml:space="preserve">It is understood that the continuation of deliveries will take place under the conditions under which these deliveries were previously made and, in any case, in such a way that these deliveries do not weigh on the cash flow of the company Alifax.  </w:t>
        <w:br/>
        <w:t xml:space="preserve">Non-compliance by the company Concurrence and its manager Mr. Jean X... with these conditions will render the decision to continue deliveries as provided above null and void."  </w:t>
        <w:br/>
        <w:t xml:space="preserve">31. The fact that, as the company Concurrence claims, "the CEO of Alifax had given the signature on the bank account to Mr. X..., in the premises of Banque Maure" is not likely to undermine these elements which show the deterioration of relations between the two companies.  </w:t>
        <w:br/>
        <w:t xml:space="preserve">32. Under these conditions, the file does not reveal any documents substantiating the obligation under which Sony would be responsible for the cessation of deliveries by the company Alifax.  </w:t>
        <w:br/>
        <w:t xml:space="preserve">3. ON THE DEPENDENCE WITH RESPECT TO SONY, PHILIPS, AND SAMSUNG TAKEN COLLECTIVELY  </w:t>
        <w:br/>
        <w:t xml:space="preserve">33. It appears from the referral of the company Concurrence that the three main manufacturers of flat screens, namely Sony, Philips, and Samsung, which together account for approximately 65% of sales of these products, would be "collectively" obliged to supply it, the fact that nearly 80% of its sales are currently made in Samsung products not meaning that it could do without Sony or Philips products: "it is the notion of collective dependence that is invoked, since in the LCD market only 3 brands represent more than 70%."  </w:t>
        <w:br/>
        <w:t>34. However, the referring party does not mention any element suggesting that the sustainability of its supply of Philips or Samsung branded products would be threatened. Furthermore, and as seen above, it does not appear from its referral that it would be impossible for it to source Sony products from other suppliers than Sony, Alifax, or Caprofem.</w:t>
      </w:r>
    </w:p>
    <w:p>
      <w:r>
        <w:rPr>
          <w:b/>
        </w:rPr>
        <w:t>[Pages 10–11]</w:t>
      </w:r>
    </w:p>
    <w:p>
      <w:r>
        <w:t>35. There is no element in the file that supports the idea of coordination between the behaviors of Sony, Philips, and Samsung with respect to the company Concurrence, which could justify a hypothetical "abuse of collective dependence" invoked by the referring party.</w:t>
      </w:r>
    </w:p>
    <w:p>
      <w:r>
        <w:t>B. ON THE REALITY OF THE PRACTICES THEMSELVES</w:t>
        <w:br/>
        <w:t>1. REGARDING SONY</w:t>
        <w:br/>
        <w:t>36. Just as it does not justify a situation of economic dependence, the referring party does not provide any evidence regarding the practices implemented by Sony that could be qualified as an abuse of economic dependence. The cessation of commercial relations, even if established for a long time, cannot, by itself, be considered abusive. It follows from the case law of the Council (cf. decision no. 04-D-26 of June 30, 2004) that the abrupt termination of commercial relations, without objective justification, may constitute an abuse of economic dependence when it is likely to affect the functioning or structure of competition.</w:t>
      </w:r>
    </w:p>
    <w:p>
      <w:r>
        <w:t>37. In this case, the allegations of the company Concurrence that Sony's decision to cease all commercial relations is actually motivated by an aggressive pricing policy, with Sony imposing resale prices on its product distributors, are not supported by any evidence. It has also been noted above that the elements in the file do not support the thesis that the company Alifax was pressured by Sony to suspend its deliveries to the company Concurrence.</w:t>
      </w:r>
    </w:p>
    <w:p>
      <w:r>
        <w:t>2. REGARDING PHILIPS</w:t>
        <w:br/>
        <w:t>38. Similarly, the company Concurrence does not present any evidence regarding potential abusive practices that could be attributed to Philips.</w:t>
      </w:r>
    </w:p>
    <w:p>
      <w:r>
        <w:t>39. The company Concurrence argues that the commercial conditions granted to it by Philips are discriminatory, as it should benefit from the same discounts as its competitors, particularly the stores belonging to groups. However, it produces in support of its referral letters addressed to Philips in which it acknowledges that it is not able to offer certain services, notably due to the small size of its sole retail outlet located at Place de la Madeleine in Paris (between 30 and 40 m²). The table it produces indicating that certain distributors offer Philips products at prices lower than its own purchase prices is therefore not a sufficient indication of potential discrimination. Moreover, this table shows price competition on Philips products with differences of up to 30% depending on the distributors.</w:t>
      </w:r>
    </w:p>
    <w:p>
      <w:r>
        <w:t>40. The elements provided by the referring party do not suggest either that it cannot develop its sales of Philips products due to the high prices it would be forced to practice. The discrepancy between the share of Philips products in the sales of the company Concurrence and that observed in the market may equally result from the fact that the orders of the company Concurrence only began at the end of 2006.</w:t>
      </w:r>
    </w:p>
    <w:p>
      <w:r>
        <w:t>41. Finally, no element confirms that Philips would prohibit the sale of its products via the Internet, as evidenced by the reading of Article 7 of the selective distribution contract which allows it, provided that a certain number of rules are respected. It should be noted in passing that this contract does not concern all Philips products, but only those from the Auréa and "Series 9000" ranges, which are very high-end products and 10 references of televisions out of about fifty marketed by Philips.</w:t>
      </w:r>
    </w:p>
    <w:p>
      <w:r>
        <w:t>42. Therefore, without the need to examine the argument presented by the company Philips regarding the inadmissibility of the referral, it is appropriate to apply the provisions of Article L. 462-8 of this code and to reject the referral as well as, consequently, the request for interim measures.</w:t>
      </w:r>
    </w:p>
    <w:p>
      <w:r>
        <w:t>DECISION</w:t>
        <w:br/>
        <w:t>Article 1: The referral on the merits registered under number 08/0046 F is rejected.</w:t>
        <w:br/>
        <w:t>Article 2: The request for interim measures registered under number 08/0047 M is rejected.</w:t>
        <w:br/>
        <w:t>Deliberated on the oral report of Mr. Komiha, by Ms. Perrot, Vice-President, Chair of the session, Ms. Aubert, Vice-President, and Mr. Bidaud, Member.</w:t>
        <w:br/>
        <w:t>The session secretary, The Vice-President,</w:t>
        <w:br/>
        <w:t>Véronique Letrado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