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https://www.autoritedelaconcurrence.fr/fr/decision/relative-une-saisine-de-la-societe-cuir-de-france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91-D-37 of September 10, 1991  </w:t>
        <w:br/>
        <w:t>concerning a referral by the company Cuir de France</w:t>
      </w:r>
    </w:p>
    <w:p>
      <w:r>
        <w:t>The Competition Council,</w:t>
      </w:r>
    </w:p>
    <w:p>
      <w:r>
        <w:t xml:space="preserve">Having regard to the letter registered on January 24, 1991, under number F 380, by which Mrs. Boxberger, manager of the company Cuir de France, referred to the Competition Council practices of the company Andrelux in the leather bag market;  </w:t>
        <w:br/>
        <w:t xml:space="preserve">Having regard to Ordinance No. 86-1243 of December 1, 1986, relating to the freedom of prices and competition, as amended, together with Decree No. 86-1309 of December 29, 1986, as amended, adopted for its application;  </w:t>
        <w:br/>
        <w:t xml:space="preserve">Having regard to the letter from the company Cuir de France registered on July 9, 1991;  </w:t>
        <w:br/>
        <w:t xml:space="preserve">Having regard to the other documents in the file;  </w:t>
        <w:br/>
        <w:t xml:space="preserve">The rapporteur, the general rapporteur, and the Government Commissioner having been heard;  </w:t>
        <w:br/>
        <w:t xml:space="preserve">Considering that, by the letter registered on July 9, 1991, the company Cuir de France declared to withdraw its referral;  </w:t>
        <w:br/>
        <w:t xml:space="preserve">Considering that there is no need for the council to take up the matter ex officio,  </w:t>
        <w:br/>
        <w:t xml:space="preserve">Decides:  </w:t>
        <w:br/>
        <w:t xml:space="preserve">Sole Article. - The file registered under No. F 380 is closed.  </w:t>
        <w:br/>
        <w:t xml:space="preserve">Deliberated in section, on the oral report of Mr. Charrier in its session of September 10, 1991, where were present:  </w:t>
        <w:br/>
        <w:t xml:space="preserve">Mr. Pineau, vice-president, presiding;  </w:t>
        <w:br/>
        <w:t xml:space="preserve">Messrs. Blaise, Cabut, Cortesse, Gaillard, Sargos, and Urbain, members.  </w:t>
        <w:br/>
        <w:t xml:space="preserve">The general rapporteur, The vice-president, presiding the session,  </w:t>
        <w:br/>
        <w:t xml:space="preserve">F. Jenny J. Pineau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