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https://www.autoritedelaconcurrence.fr/fr/decision/relative-une-saisine-de-la-societe-dactivites-et-de-realisation-damenagements-dentrepots</w:t>
      </w:r>
    </w:p>
    <w:p>
      <w:r>
        <w:t>Pages translated : 2</w:t>
      </w:r>
    </w:p>
    <w:p/>
    <w:p>
      <w:r>
        <w:rPr>
          <w:b/>
        </w:rPr>
        <w:t>[Pages 1–2]</w:t>
      </w:r>
    </w:p>
    <w:p>
      <w:r>
        <w:t xml:space="preserve">COUNCIL OF COMPETITION  </w:t>
        <w:br/>
        <w:t xml:space="preserve">Decision No. 00-D-42 of September 20, 2000  </w:t>
        <w:br/>
        <w:t>concerning a referral by the company for activities and realization of warehouse and various premises development (SERAEL)</w:t>
      </w:r>
    </w:p>
    <w:p>
      <w:r>
        <w:t>The Competition Council (standing committee),</w:t>
      </w:r>
    </w:p>
    <w:p>
      <w:r>
        <w:t>Having regard to the letter registered on May 16, 2000, under number F 1232, by which the Company for Studies and Realizations of Developments, Warehouses, and Various Premises (SERAEL) referred to the Competition Council practices implemented by the Autonomous Port of Paris;</w:t>
      </w:r>
    </w:p>
    <w:p>
      <w:r>
        <w:t>Having regard to Ordinance No. 86-1243 of December 1, 1986, as amended, relating to the freedom of prices and competition, and Decree No. 86-1309 of December 29, 1986, as amended, adopted for its application;</w:t>
      </w:r>
    </w:p>
    <w:p>
      <w:r>
        <w:t>Having regard to the documents in the file;</w:t>
      </w:r>
    </w:p>
    <w:p>
      <w:r>
        <w:t>The rapporteur, the general rapporteur, the Government Commissioner, and the representative of the company SERAEL heard during the session of July 19, 2000;</w:t>
      </w:r>
    </w:p>
    <w:p>
      <w:r>
        <w:t>After deliberating in the absence of the rapporteur and the general rapporteur;</w:t>
      </w:r>
    </w:p>
    <w:p>
      <w:r>
        <w:t>Considering that SERAEL states that, by agreement of June 26, 1972, the Autonomous Port of Paris, a public establishment of the State, authorized it to occupy the lands and buildings belonging to its public domain located at Quai d'Austerlitz in Paris 13th; that, by decision of June 24, 1998, the Board of Directors of the Autonomous Port of Paris increased the fee due for said occupation, a decision whose legality has been contested before the Administrative Court of Paris; that the referring company argues, on the one hand, that this price increase would constitute, due to its abruptness and significance, an abuse of a dominant position prohibited by Article 8 of Ordinance No. 86-1243 of December 1, 1986 and by Article 82 of the Treaty of Rome and, on the other hand, that the Autonomous Port of Paris would be responsible for practices of abusively low prices within the meaning of Article 10-1 of Ordinance No. 86-1243 of December 1, 1986 by setting the fees requested for the rental of locations on its public domain at a very low level carried out directly by this public establishment;</w:t>
      </w:r>
    </w:p>
    <w:p>
      <w:r>
        <w:t>Considering that under Article 19 of Ordinance No. 86-1243 of December 1, 1986: "The Competition Council may declare, by reasoned decision, the referral inadmissible if it considers that the facts invoked do not fall within its jurisdiction or are not supported by sufficiently probative elements" and that under Article 53 of the same ordinance: "The rules defined in this ordinance apply to all activities of production, distribution, and services, including those carried out by public entities, particularly within the framework of public service delegation agreements";</w:t>
      </w:r>
    </w:p>
    <w:p>
      <w:r>
        <w:t>Considering that, by its ruling ADP of October 18, 1999, the Conflict Tribunal held that the decisions of Aéroports de Paris "related to the management of the public domain constitute the exercise of public power prerogatives" and that the practices of Aéroports de Paris that are inseparable from it fall solely within the jurisdiction of the administrative court; that the Court of Cassation, in its ruling of May 16, 2000 NAVSA, stated: "that the decisions by which public entities or private entities entrusted with a public service exercise the mission assigned to them and implement public power prerogatives, which may constitute acts of production, distribution, and services within the meaning of Article 53 of Ordinance No. 86-1243 of December 1, 1986 falling within its scope, do not fall under the jurisdiction of the Competition Council; that it is otherwise when these bodies intervene by their decisions outside of this mission or do not implement any public power prerogative"; that the solutions regarding jurisdiction, retained while only national competition law was at stake, are also applicable when community law is invoked, as the jurisdiction of the Competition Council to impose sanctions in case of violation of community law results not from this law itself but from the provisions of national law; that indeed, the aforementioned ordinance of December 1, 1986 provides, in its Article 86 bis: "For the application of Articles 85 to 87 of the Treaty of Rome, the minister responsible for the economy, finance, and industry on the one hand, and the Competition Council on the other hand, have the powers recognized to them by Titles III, VI, and VII of this ordinance, concerning the Ministry of Economy, Finance, and Industry, and by its Title III concerning the Competition Council";</w:t>
      </w:r>
    </w:p>
    <w:p>
      <w:r>
        <w:t>Considering that the determination of the level of fees related to the occupation of the public domain is part of the acts of management of the public domain implementing public power prerogatives, the assessment of which falls solely within the jurisdiction of the administrative court; that, therefore, the facts referred to in the referral do not fall under the jurisdiction of the Competition Council;</w:t>
      </w:r>
    </w:p>
    <w:p>
      <w:r>
        <w:t>Considering that it follows from the above that it is necessary to apply the provisions of Article 19 of Ordinance No. 86-1243 of December 1, 1986,</w:t>
      </w:r>
    </w:p>
    <w:p>
      <w:r>
        <w:t xml:space="preserve">Decides:  </w:t>
        <w:br/>
        <w:t>Sole Article. - The referral registered under number F 1232 is declared inadmissible.</w:t>
      </w:r>
    </w:p>
    <w:p>
      <w:r>
        <w:t>Deliberated, on the oral report of Mr. Guedj, by Mr. Jenny, Vice-President, presiding over the session, Mrs. Pasturel and Mr. Cortesse, Vice-Presidents.</w:t>
      </w:r>
    </w:p>
    <w:p>
      <w:r>
        <w:t xml:space="preserve">The session secretary  </w:t>
        <w:br/>
        <w:t xml:space="preserve">The Vice-President,  </w:t>
        <w:br/>
        <w:t xml:space="preserve">presiding over the session,  </w:t>
        <w:br/>
        <w:t xml:space="preserve">Sylvie Grando  </w:t>
        <w:br/>
        <w:t xml:space="preserve">Frédéric Jenny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