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https://www.autoritedelaconcurrence.fr/fr/decision/relative-une-saisine-de-la-societe-des-travaux-industriels-et-publics-specialises</w:t>
      </w:r>
    </w:p>
    <w:p>
      <w:r>
        <w:t>Pages translated : 1</w:t>
      </w:r>
    </w:p>
    <w:p/>
    <w:p>
      <w:r>
        <w:rPr>
          <w:b/>
        </w:rPr>
        <w:t>[Pages 1–1]</w:t>
      </w:r>
    </w:p>
    <w:p>
      <w:r>
        <w:t xml:space="preserve">FRENCH REPUBLIC  </w:t>
        <w:br/>
        <w:t xml:space="preserve">Decision No. 94-D-48 of September 6, 1994  </w:t>
        <w:br/>
        <w:t xml:space="preserve">concerning a referral by the Société des travaux industriels et publics spécialisés  </w:t>
        <w:br/>
        <w:t>regarding the road and highway cleaning sector</w:t>
      </w:r>
    </w:p>
    <w:p>
      <w:r>
        <w:t>The Competition Council (standing committee),</w:t>
      </w:r>
    </w:p>
    <w:p>
      <w:r>
        <w:t>Having regard to the letter registered on July 4, 1994, under numbers F 685 and M 130, by which the Société des travaux industriels et publics spécialisés (Stips) referred to the Competition Council practices implemented by the economic interest group Nitro-Bickford;</w:t>
      </w:r>
    </w:p>
    <w:p>
      <w:r>
        <w:t>Having regard to the amended Ordinance No. 86-1243 of December 1, 1986, concerning the freedom of prices and competition and the amended Decree No. 86-1309 of December 29, 1986, adopted for its application;</w:t>
      </w:r>
    </w:p>
    <w:p>
      <w:r>
        <w:t>Having regard to the letter from the company Stips registered on July 19, 1994;</w:t>
      </w:r>
    </w:p>
    <w:p>
      <w:r>
        <w:t>Having regard to the other documents in the file;</w:t>
      </w:r>
    </w:p>
    <w:p>
      <w:r>
        <w:t>The rapporteur, the general rapporteur, and the Government Commissioner heard;</w:t>
      </w:r>
    </w:p>
    <w:p>
      <w:r>
        <w:t>Considering that, by the aforementioned letter of July 19, 1994, the company Stips declared to withdraw its request for interim measures and its referral on the merits;</w:t>
      </w:r>
    </w:p>
    <w:p>
      <w:r>
        <w:t>Considering that there is no need for the Council to take action ex officio,</w:t>
      </w:r>
    </w:p>
    <w:p>
      <w:r>
        <w:t xml:space="preserve">Decides  </w:t>
        <w:br/>
        <w:t>Single Article. - The file registered under numbers F 685 and M 130 is closed.</w:t>
      </w:r>
    </w:p>
    <w:p>
      <w:r>
        <w:t>Deliberated on the oral report of Mr. Bernard Lavergne by Messrs. Barbeau, president, Cortesse and Jenny, vice-presidents.</w:t>
      </w:r>
    </w:p>
    <w:p>
      <w:r>
        <w:t xml:space="preserve">The general rapporteur, The president,  </w:t>
        <w:br/>
        <w:t xml:space="preserve">Marc Sadaoui Charles Barbeau  </w:t>
        <w:br/>
        <w:t>© Competition Council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