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https://www.autoritedelaconcurrence.fr/fr/decision/relative-une-saisine-de-la-societe-e-kanopi</w:t>
      </w:r>
    </w:p>
    <w:p>
      <w:r>
        <w:t>Pages translated : 15</w:t>
      </w:r>
    </w:p>
    <w:p/>
    <w:p>
      <w:r>
        <w:rPr>
          <w:b/>
        </w:rPr>
        <w:t>[Pages 1–3]</w:t>
      </w:r>
    </w:p>
    <w:p>
      <w:r>
        <w:t>FRENCH REPUBLIC</w:t>
        <w:br/>
        <w:t>Decision No. 13-D-07 of February 28, 2013</w:t>
        <w:br/>
        <w:t>regarding a referral from the company E-kanopi</w:t>
        <w:br/>
        <w:t>The Competition Authority,</w:t>
        <w:br/>
        <w:t>Having regard to the letter registered on June 10, 2010 under number 10/0081 F by which the company E-kanopi referred to the Competition Authority practices implemented by the company Google;</w:t>
        <w:br/>
        <w:t>Having regard to the observations recorded on January 11, 2013;</w:t>
        <w:br/>
        <w:t>Having regard to the business secrecy decision No. 12-DSA-441 of December 21, 2012;</w:t>
        <w:br/>
        <w:t>Having regard to Book IV of the Commercial Code;</w:t>
        <w:br/>
        <w:t>Having regard to the documents in the file;</w:t>
        <w:br/>
        <w:t>The rapporteur, the deputy general rapporteur, the representatives of the company E-kanopi heard during the session of January 17, 2013;</w:t>
        <w:br/>
        <w:t>The representatives of Google UK Limited heard on the basis of Article L. 463-7 of the Commercial Code;</w:t>
        <w:br/>
        <w:t>Adopts the following decision:</w:t>
      </w:r>
    </w:p>
    <w:p>
      <w:r>
        <w:t>I. Findings</w:t>
        <w:br/>
        <w:t>1. By letter registered on June 10, 2010 under number 10/0081 F, the company E-Kanopi referred to the Competition Authority (hereinafter "the Authority") practices implemented by the Google group in the online advertising sector related to searches. By a note registered on September 10, 2010, the company E-Kanopi wished to "provide additional elements to enlighten the Authority." On January 11, 2013, E-kanopi submitted additional observations in anticipation of the session on January 17.</w:t>
      </w:r>
    </w:p>
    <w:p>
      <w:r>
        <w:t>A. THE COMPANIES AND THEIR SECTORS OF ACTIVITY</w:t>
        <w:br/>
        <w:t>1. THE COMPANY GOOGLE</w:t>
        <w:br/>
        <w:t>2. Google is an American company founded in 1998 whose main paid activity is the sale of online advertising related to searches and contextual advertising related to the content of the web page. As of September 2001, according to XiTi statistics, Google held a market share of 30% of connections in France compared to 23% for Yahoo! and 18% for Voilà. In 2002, its search engine exceeded 50% market share and, by the end of 2003, two-thirds, reaching 90% market share at the beginning of 2007, a position it has maintained since in France.</w:t>
        <w:br/>
        <w:t>3. In 2012, Google's global revenue amounted to over 50 billion dollars.</w:t>
        <w:br/>
        <w:t>4. Several activities of Google are targeted by the referral: natural referencing and commercial links, the AdWords service, the AdSense for Search service, and the AdSense for Content service.</w:t>
        <w:br/>
        <w:t>a) Natural referencing and commercial links</w:t>
        <w:br/>
        <w:t>5. Natural referencing is not based on a financial counterpart from website publishers, but on the results of an algorithm that strives to rank web pages according to their relevance to the query. Search engines also offer commercial links, in addition to the results of natural referencing, which point to the web page of an advertiser's site, for a fee.</w:t>
        <w:br/>
        <w:t>b) The AdWords service</w:t>
        <w:br/>
        <w:t>6. AdWords is the name of the advertising space sales service offered by Google. It allows the advertiser to associate one or more keywords with their ads. The AdWords service is based on a second-price auction system for the purchase of keywords. In practice, advertisers bid on keywords so that a commercial link appears next to or above the natural results of the search engine if the keywords are present in the user's query.</w:t>
        <w:br/>
        <w:t>7. The advertiser then pays for each click made on the commercial links. Advertisers are not ranked solely based on the maximum cost per click they have indicated. Indeed, this willingness to pay for an obtained click is weighted by a quality score that takes into account, among other things, the expected click-through rate of the ad, that is, the number of clicks generated per display. It is indeed natural to display in a better position an advertiser who is only willing to pay one euro per click but has a high click-through rate, rather than an advertiser who is willing to pay 10 euros but whose ads generate no clicks.</w:t>
        <w:br/>
        <w:t>8. The search engine activity and the provision of advertising space constitute the two sides of a bifacial market, within which the success of the first conditions the attractiveness of the second.</w:t>
        <w:br/>
        <w:t>c) The AdSense for Search service</w:t>
        <w:br/>
        <w:t>9. Google also offers the provision of a search functionality on a publisher's page as part of a partnership, via the AdSense for Search (AFS) program. This local search engine displays natural results and advertising related to searches. Advertising revenues are shared between Google and the partner site.</w:t>
        <w:br/>
        <w:t>d) The AdSense for Content service</w:t>
        <w:br/>
        <w:t>10. The AdSense for Content (AFC) program allows for the display of advertisements (images or commercial links) related to the context of the page. Depending on the words present on the page of a partner site in the AdSense network, Google displays relevant advertisements chosen from those of advertisers wishing to use this type of advertising. Google is therefore an intermediary between the site that joins the AdSense network and the advertiser who uses the AdWords interface.</w:t>
        <w:br/>
        <w:t>2. THE COMPANY E-KANOPI</w:t>
        <w:br/>
        <w:t>11. The company E-Kanopi publishes several thematic sites aimed at providing information to internet users. The sites mentioned in the referral are www.france-societe.com which provides the accounts and balance sheets of companies, the sites www.telannuaire.fr and www.qui-appel.com which provide directory and reverse directory services, the site www.prevoir-retraite.com which provides information on pension calculations, and the site www.meteo-en-france.com which gives weather forecasts.</w:t>
        <w:br/>
        <w:t>12. E-Kanopi also publishes a general search page on the internet at www.iadah.com (in French) and www.iadah.net (in Spanish) which included, at the time of the referral, a search bar "powered by Google," and small icons or "widgets," some of which linked to E-Kanopi's thematic sites. When a search was performed, the natural results, as well as the commercial links, were provided by Google. To facilitate easier searching, E-Kanopi had developed a toolbar-type application to be installed in the</w:t>
      </w:r>
    </w:p>
    <w:p>
      <w:r>
        <w:rPr>
          <w:b/>
        </w:rPr>
        <w:t>[Pages 4–6]</w:t>
      </w:r>
    </w:p>
    <w:p>
      <w:r>
        <w:t xml:space="preserve">browser and which included at the time of the referral elements similar to those offered on the iadah site, namely a search bar "powered by Google" and certain "widgets."  </w:t>
        <w:br/>
        <w:t xml:space="preserve">13. According to E-Kanopi's statements, the information provided to internet users on these sites was paid for, and the initial business model was based on micro-payment, with the internet user having to, for example, dial a premium-rate or audiotel number. However, as some information was easily obtainable for free on the internet, such as weather forecasts, E-Kanopi has evolved its business model.  </w:t>
        <w:br/>
        <w:t xml:space="preserve">14. Starting from the first quarter of 2010, E-Kanopi developed the iadah search page as well as the toolbar and the associated "widgets." The new business model developed by E-Kanopi thus consisted of providing free access to certain information on the condition that the internet user accepted the installation of the iadah search engine as the homepage. The remuneration was then made through clicks on the commercial links that Google displayed in response to a search on iadah, with Google paying E-Kanopi, a partner AdSense site, a portion of the generated revenue.  </w:t>
        <w:br/>
        <w:t xml:space="preserve">15. Therefore, at the time of the alleged facts, E-Kanopi maintained commercial relations with Google in two capacities: firstly, as an advertiser using the AdWords service to promote its sites mentioned in paragraph 11, and secondly, as a partner of the AdSense for Search network for the search function of the iadah page.  </w:t>
        <w:br/>
        <w:t xml:space="preserve">B. THE ALLEGED PRACTICES  </w:t>
        <w:br/>
        <w:t xml:space="preserve">1. THE ALLEGED SUDDEN TERMINATION  </w:t>
        <w:br/>
        <w:t xml:space="preserve">16. The company E-Kanopi, in its referral dated June 10, 2010, first denounces a sudden termination, in 2010, of AdSense and AdWords contracts. The AdSense account used in April and May 2010, notably for the sites iadah.com and iadah.net, was thus deactivated on May 13, 2010, while the AdWords account created in January 2010 and used for the promotion of certain thematic sites was suspended on May 14, 2010. E-Kanopi accuses Google of the abruptness of the termination and the overly general justification invoked by Google, which would not allow for a clear identification of the alleged shortcomings. The terminations would also have occurred "without any notification from Google."  </w:t>
        <w:br/>
        <w:t xml:space="preserve">17. E-Kanopi believes that the clauses of the general conditions of the AdSense contracts (Article 7.2) and AdWords (Articles 15 and 16) "allow Google to unilaterally terminate the contract, without reason and without notice" and that, "insofar as Google is in a dominant position in the relevant market, and even in an almost monopolistic position, such clauses, and their brutal enforcement, constitute an abuse of this dominant position."  </w:t>
        <w:br/>
        <w:t xml:space="preserve">18. In its supplementary note submitted to the Authority on September 10, E-Kanopi reaffirms the abusive nature of the termination clauses contained in the general sales conditions of the AdSense and AdWords contracts. E-Kanopi mentions new terminations on June 30, 2010, for the site www.prevoir-retraite.com "without notice or justification" [reference 76] and on June 28, 2010, "without warning or even notification" for the sites www.meteo-en-France.com, www.telannuaire.fr, and www.france-societe.com for which E-Kanopi had recreated AdWords accounts.  </w:t>
        <w:br/>
        <w:t xml:space="preserve">19. The accounts were restored following an order from the summary judge of the Paris Commercial Court on August 3, 2010. In the months that followed, E-Kanopi again experienced suspensions, either of all ads directing to a site or of AdWords accounts, with the ads most often being restored a few days later.  </w:t>
        <w:br/>
        <w:t xml:space="preserve">20. The accounts were finally definitively terminated on May 11, 2011, following the substantive judgment of the Paris Commercial Court. According to E-Kanopi, Google's decision was expedited. As of the day of the hearing, none of these accounts had been restored according to the complainant, whose business model now only operates based on clientele acquired before this date, with networks other than Google.  </w:t>
        <w:br/>
        <w:t xml:space="preserve">21. E-Kanopi also accuses Google of "playing with the quality score to not display [the] ads. This quality score is purely discretionary," adding that certain quality scores "had been lowered to 1/10."  </w:t>
        <w:br/>
        <w:t xml:space="preserve">2. THE ALLEGED DISCRIMINATION AND EXCLUSIONARY ABUSE  </w:t>
        <w:br/>
        <w:t xml:space="preserve">22. E-Kanopi considers that these sudden terminations are also discriminatory. "In a manner quite comparable to the decision described in the referral of the company Navx, Google closed the AdWords accounts of E-Kanopi while the AdWords accounts of its competitors continue to benefit from the AdWords service."  </w:t>
        <w:br/>
        <w:t xml:space="preserve">23. E-Kanopi argues that "this is clearly an exclusionary practice," as "the three sites meteo-en-france.com, telannuaire.fr, and france-societe.com offered the installation of a toolbar providing access to the search engine www.iadah.com, a toolbar that prompts the user, upon installation, to use the iadah search engine by default." E-Kanopi thus believes that Google "by prohibiting others from offering installation as the homepage of a competing engine, attempts to exclude a competitor from the market."  </w:t>
        <w:br/>
        <w:t xml:space="preserve">24. In addition to competition in search engines, E-Kanopi added, during its hearing on May 19, 2011, by the Authority's services, that it is "in competition with Google on weather, directories, and homepages."  </w:t>
        <w:br/>
        <w:t xml:space="preserve">1 Thus, on January 20, 2011, only a few minutes elapsed between an email informing of non-compliance with the rules (which would be very general) and an email threatening possible suspension. The account was suspended the same day, without E-Kanopi having had time to modify the site.  </w:t>
        <w:br/>
        <w:t xml:space="preserve">2 Minutes of the declaration E-Kanopi M. X… and M. Y… of May 19, 2011.  </w:t>
        <w:br/>
        <w:t xml:space="preserve">3 Supplement to the referral of September 10, 2010.  </w:t>
        <w:br/>
        <w:t xml:space="preserve">4 Supplement to the referral of September 10, 2010.  </w:t>
        <w:br/>
        <w:t xml:space="preserve">5 Supplement to the referral of September 10, 2010.  </w:t>
        <w:br/>
        <w:t xml:space="preserve">3. FAILURE TO COMPLY WITH COMMITMENTS  </w:t>
        <w:br/>
        <w:t xml:space="preserve">25. In its observations dated January 11, 2013, E-kanopi alleges that Google has not fulfilled the commitments made before the Authority and made mandatory by decision no. 10-D-30 of October 28, 2010, concerning the referral of the company Navx.  </w:t>
        <w:br/>
        <w:t xml:space="preserve">II. On the practices  </w:t>
        <w:br/>
        <w:t xml:space="preserve">26. Article L. 462-8 paragraph 2 of the Commercial Code states that "the Competition Authority may (...) dismiss the referral by a reasoned decision when it considers that the facts alleged are not supported by sufficiently probative elements."  </w:t>
        <w:br/>
        <w:t xml:space="preserve">27. In the present case, it is necessary to verify whether the facts alleged by the complainant, the company E-kanopi, are supported by sufficiently probative elements. The practices complained of are three in number. It is first alleged that the terminations of the AdWords and AdSense accounts have a discriminatory nature and constitute practices of abuse of dominant position resulting in the exclusion of competing companies from Google (A). E-Kanopi secondly denounces the abrupt nature of the termination of the contractual relationship with Google, illustrated by the closure of the AdWords and AdSense accounts (B). Finally, the complainant considers that Google has failed to comply with the commitments made in the Navx case (C).  </w:t>
        <w:br/>
        <w:t xml:space="preserve">A. ON THE EXISTENCE OF DISCRIMINATIONS  </w:t>
        <w:br/>
        <w:t xml:space="preserve">1. ON THE RELEVANT MARKETS  </w:t>
        <w:br/>
        <w:t xml:space="preserve">28. Google is present in the online advertising market related to searches and in the search engine market. In its decision no. 10-MC-01 of June 30, 2010, the Authority considered that "due to the share that Google occupies in the online advertising market related to searches, its notoriety, the existence of high barriers to entry in the search engine activity, and finally the lack of credible threat that could weigh on the dominant player, Google appears likely, at this stage of the investigation, to hold a dominant position in a relevant market of online advertising related to searches."  </w:t>
        <w:br/>
        <w:t xml:space="preserve">29. E-Kanopi conducts its activities in the market for the publication of websites intended to provide practical information to the general public and claims to be a competitor of Google in the public search engine market.  </w:t>
        <w:br/>
        <w:t>30. For the purposes of this case, it does not appear necessary to further specify the delineation of the markets in which the company E-Kanopi is present.</w:t>
      </w:r>
    </w:p>
    <w:p>
      <w:r>
        <w:rPr>
          <w:b/>
        </w:rPr>
        <w:t>[Pages 7–9]</w:t>
      </w:r>
    </w:p>
    <w:p>
      <w:r>
        <w:t>2. ON THE EXISTENCE OF DISCRIMINATIONS</w:t>
        <w:br/>
        <w:t>31. Discriminatory practices are expressly prohibited by Article L. 420-2 of the Commercial Code, which cites, among the possible cases of abuse of a dominant position, "discriminatory sales conditions." Subparagraph c) of Article 102 of the Treaty on the Functioning of the European Union (TFEU) similarly prohibits practices consisting notably of "applying unequal conditions to commercial partners for equivalent services, thereby inflicting a disadvantage in competition."</w:t>
      </w:r>
    </w:p>
    <w:p>
      <w:r>
        <w:t>32. As noted by the Competition Authority in its decision no. 09-D-04, "discriminatory practices can be restrictive of competition when they have the object or effect of excluding a competitor from the market (first-level harm) but also when customers of the dominant company are disadvantaged in competition in their own market (second-level harm)." In light of the decision-making practice, discriminatory behaviors contrary to competition law can indeed schematically fall into two situations.</w:t>
      </w:r>
    </w:p>
    <w:p>
      <w:r>
        <w:t>33. Discrimination can first consist of artificially strengthening the company implementing it in the competition it engages in on the dominated market or on another market. This situation may arise, for example, when a vertically integrated company benefits from privileged access to certain goods or services that it controls upstream and that are useful or even essential for conducting a downstream activity in which it is also present. Such behavior falls into the category of so-called exclusionary abuses, as it generally results from a company's strategy aimed at leveraging the power it holds in a market to weaken, discipline, or even exclude one or more of its competitors.</w:t>
      </w:r>
    </w:p>
    <w:p>
      <w:r>
        <w:t>34. Discrimination can also harm competitive dynamics without the company implementing it being directly involved in the affected market. Through unjustified differences in treatment, the dominant player can, due to its particular position with respect to actors situated at another stage of production, whether they are its partners, customers, or suppliers, artificially favor or disadvantage certain of these actors compared to others. By thus destabilizing the chances of different competing suppliers, it deprives the market and ultimately consumers of the benefits of competition based on merits. This type of behavior falls into the category of so-called exploitative abuses, as it stems from the mobilization of market power in a manner that tends to undermine the proper functioning of markets, beyond the sole interest of the company in question.</w:t>
      </w:r>
    </w:p>
    <w:p>
      <w:r>
        <w:t>35. In the present case, E-Kanopi invokes an exclusionary abuse and discrimination aimed at weakening it in relation to other competitors by not applying the same content rules to actors in the same situation.</w:t>
      </w:r>
    </w:p>
    <w:p>
      <w:r>
        <w:t>36. The alleged practice of Google would, in the first case, resemble a refusal to sell or grant access to its Adwords and Adsense services. This behavior, which would fall into the category of so-called exclusionary abuses, would result from a strategy by Google aimed at leveraging the power it holds in the downstream market for online advertising services related to searches, by denying its competitor E-Kanopi access to its Adwords and Adsense service to weaken E-Kanopi's position, particularly in the search engine market or on pages containing a search engine.</w:t>
      </w:r>
    </w:p>
    <w:p>
      <w:r>
        <w:t>37. Secondly, Google would commit an exploitative abuse by not applying the same rules to E-Kanopi's direct competitors in the information sites market.</w:t>
      </w:r>
    </w:p>
    <w:p>
      <w:r>
        <w:t>38. The practices denounced by E-Kanopi will be examined at two levels: that of the content policies of Adwords and Adsense as such, and then that of the implementation of these policies.</w:t>
      </w:r>
    </w:p>
    <w:p>
      <w:r>
        <w:t>a) On Google's content policies</w:t>
      </w:r>
    </w:p>
    <w:p>
      <w:r>
        <w:t>39. In its guidelines on the priorities set for the application of Article 102 of the TFEU, the European Commission states that it "starts from the principle that, generally speaking, a company, whether or not it is dominant, should have the right to choose its business partners and to freely dispose of its goods."</w:t>
      </w:r>
    </w:p>
    <w:p>
      <w:r>
        <w:t>40. In its decision no. 05-D-34, the Competition Council noted, in particular, that "the clause allowing Google to modify or delete an advertisement at its discretion does not have an anti-competitive nature." In its decision no. 10-MC-01, the Authority also considered that it was within Google's free discretion to prohibit, based on objective considerations, certain advertisements.</w:t>
      </w:r>
    </w:p>
    <w:p>
      <w:r>
        <w:t>41. In this instance, Google subjects the contractors of its Adwords and Adsense services to a number of contractual obligations.</w:t>
      </w:r>
    </w:p>
    <w:p>
      <w:r>
        <w:t>42. The Adsense regulations thus stipulate that "sites displaying Adwords advertisements must not (...) be loaded by software likely to (...) redirect users to unwanted websites, modify browser settings..."</w:t>
      </w:r>
    </w:p>
    <w:p>
      <w:r>
        <w:t>43. Similarly, the applicable Google principles for software indicate "that it must be clearly stated when you install or authorize software on your computer and you must have the option to refuse it. An application must not be installed on your computer covertly or by hiding behind another program that you are installing (...) if a modification results in a change that affects the user experience, for example by changing your homepage, you must be informed."</w:t>
      </w:r>
    </w:p>
    <w:p>
      <w:r>
        <w:t>44. Finally, the Adwords rules stipulate that "Google prohibits the sale of items that are normally offered for free."</w:t>
      </w:r>
    </w:p>
    <w:p>
      <w:r>
        <w:t>45. During the procedure that led to decision no. 10-MC-01, Google justified its Adwords content policy as follows: "Google seeks to provide the best possible service by delivering relevant and useful advertisements to users. In particular, Google wishes to avoid publishing advertisements that could be deemed sensitive or controversial, in order not to damage the trust that users place in it. This is why Google has established its content policy for AdWords advertisements, which may result in the refusal of certain advertisements deemed inappropriate."</w:t>
      </w:r>
    </w:p>
    <w:p>
      <w:r>
        <w:t>46. The Adwords content policy, guided by the objective of protecting consumer interests by preventing users from downloading unwanted software or paying for free goods, stems from the desire to offer the best possible service to users and appears objectively justified. The adoption of such a policy does not therefore present an anti-competitive nature and falls within the legitimate exercise of Google's commercial freedom.</w:t>
      </w:r>
    </w:p>
    <w:p>
      <w:r>
        <w:t>47. The freedom that Google has to define its Adwords and Adsense content policy does not, however, exempt this company from the obligation to implement this policy under objective, transparent, and non-discriminatory conditions.</w:t>
      </w:r>
    </w:p>
    <w:p>
      <w:r>
        <w:t>b) On the implementation of Google's content policy</w:t>
      </w:r>
    </w:p>
    <w:p>
      <w:r>
        <w:t>The alleged exclusionary abuses</w:t>
      </w:r>
    </w:p>
    <w:p>
      <w:r>
        <w:t>48. E-Kanopi alleges a practice aimed at excluding it from markets where both it and Google are present. This practice would primarily exist in the search engine market, where E-Kanopi offers its iadah engine. E-Kanopi also specified, during the hearing on May 19, 2011, that it is "in competition with Google on weather, directories, and homepages."</w:t>
      </w:r>
    </w:p>
    <w:p>
      <w:r>
        <w:t>49. On the first point, the referral by E-Kanopi does not contain any element allowing for the consideration that the iadah search engine and Google's search engine belong to the same market and are therefore in competition. At the time of the facts denounced in the referral, the search technology used by E-Kanopi was that developed by Google under an AdSense contract. E-Kanopi acknowledges that, in fact, only Google controlled the search engine algorithm. E-Kanopi provided added value by making available "widgets" as well as certain functionalities (such as the ability to send information via email or SMS).</w:t>
      </w:r>
    </w:p>
    <w:p>
      <w:r>
        <w:t>50. Regardless of the answer to the question of whether a search page publishing activity, a partner of Google under an AdSense contract, is or is not in competition with Google's search page in a search engine market, the question that arises is whether Google has made an objective, transparent, and non-discriminatory application of the content rules mentioned in paragraphs 40 to 43 above.</w:t>
      </w:r>
    </w:p>
    <w:p>
      <w:r>
        <w:t>51. However, the elements of the file reveal that it is due to a customer acquisition model violating the contractual rules of Adwords and Adsense, particularly those relating to the downloading of software that alters the user experience, that E-Kanopi's campaigns were suspended.</w:t>
      </w:r>
    </w:p>
    <w:p>
      <w:r>
        <w:t>52. E-Kanopi indeed imposed its toolbar on users interested in various thematic sites to which they were attracted by Adwords advertisements. These thematic sites were then used by E-Kanopi to increase the user base of its search engine, in order to inflate its AdSense revenues, without the search engine and the toolbar being the subject of users' requests.</w:t>
      </w:r>
    </w:p>
    <w:p>
      <w:r>
        <w:t>53. Annex 2 of the supplementary referral sent by E-Kanopi to the Authority on September 10, 2010, describes step by step the mechanism that led a user to download E-Kanopi's toolbar and to modify their homepage for the iadah search engine from a visit to the thematic weather page www.meteo-en-france.com.</w:t>
      </w:r>
    </w:p>
    <w:p>
      <w:r>
        <w:t>54. The user, who could arrive at this thematic page of an E-Kanopi site after a search on Google regarding the weather in a particular city, was prompted to enter "Enter your city or postal code" and had to click on a large button that read in large letters "click to see your weather" and in small letters "with our search bar" [reference 84]. In very</w:t>
      </w:r>
    </w:p>
    <w:p>
      <w:r>
        <w:rPr>
          <w:b/>
        </w:rPr>
        <w:t>[Pages 10–12]</w:t>
      </w:r>
    </w:p>
    <w:p>
      <w:r>
        <w:t>in small print, under the large button, it was written "Click the button above to start downloading our search bar. This gives you immediate and free access to weather forecasts in France. You agree to install our tool on your homepage to find the current weather every day among 36,000 municipalities in the form of a widget." After clicking, an alert message asked to confirm the registration of meteo-en-france.exe. If confirmed, the download took place and the installation of the program meteo-en-france.exe was completed after a click by the user. The user license then appeared with a button "I accept and continue" and a button "cancel" while a pre-checked box indicated "Make the weather search engine in France my homepage." If accepted and the box was not unchecked, the search bar was installed and the engine iadah.com set as the homepage.</w:t>
      </w:r>
    </w:p>
    <w:p>
      <w:r>
        <w:t>55. Although E-Kanopi states in its referral that "the weather search engine in France" is www.iadah.com, it should be noted that nowhere in the steps described above did the user clearly learn that they would be installing a toolbar not limited to weather or that they would be replacing their homepage with a general search engine called iadah enriched with several "widgets," including one specific to the weather. Even the name of the downloaded program (meteo-en-france.exe) did not suggest that the user would be installing a program that went beyond providing weather forecasts.</w:t>
      </w:r>
    </w:p>
    <w:p>
      <w:r>
        <w:t>56. In an email dated May 13, 2010, to E-Kanopi, Google reminded that "In accordance with our policy, websites containing AdSense code cannot be loaded by software that may trigger pop-up windows, redirect users to unsolicited websites, modify browser settings, or interfere in any other way with navigation within the site" and furthermore that "it is the responsibility of publishers to ensure that no advertising network, affiliate, or advertising partner employs these methods to direct traffic to pages containing its AdSense code."</w:t>
      </w:r>
    </w:p>
    <w:p>
      <w:r>
        <w:t>57. Regarding E-Kanopi's Adwords accounts, Google reported in an email dated May 14, 2010, in terms that attest to an individualized review of E-Kanopi's situation and which do not reveal at any time that it failed in its obligations of objectivity and non-discrimination, that: "In reviewing your ad, AdWords specialists discovered that your ad or website promoted methods intended to artificially generate impressions or clicks on ads. We do not allow services such as paid clicks, paid displays, autosurf, automatic click software, and other guaranteed traffic programs."</w:t>
      </w:r>
    </w:p>
    <w:p>
      <w:r>
        <w:t>58. However, E-Kanopi notes that the installation of the toolbar or homepage www.iadah.com described above resulted in the suspension of its Adwords and Adsense accounts even though Google offers www.google.com as the homepage when the user wishes to make Gmail their email service. It believes this is evidence of a discriminatory practice aimed at exclusion.</w:t>
      </w:r>
    </w:p>
    <w:p>
      <w:r>
        <w:t>59. But, in this latter case, the pre-checked box when creating a Gmail account clearly indicates "Set Google as the default homepage." Users then learn without any ambiguity that they will be installing Google as their homepage. They are free to refuse this option without having to give up their request for access to Gmail.</w:t>
      </w:r>
    </w:p>
    <w:p>
      <w:r>
        <w:t>60. Similarly, regarding E-Kanopi's thematic sites such as weather or directories, no element in the file proves that it is due to potential competition with certain Google sites or properties, and not due to its customer acquisition model, that E-Kanopi's ads have been suspended. It is indeed deduced from the minutes of the hearing of July 7, 2011, that Google cut E-Kanopi's Adwords and Adsense accounts following E-Kanopi's violation of the rules aimed at protecting users from the installation of unsolicited software and the rules regarding the prohibition of selling content that could be obtained for free on the Internet. Its terms thus suggest that this suspension occurred following an individualized and concrete review of E-Kanopi's situation, and an objective and neutral assessment of this situation in light of Google's general policy, which is not in itself reprehensible as noted above.</w:t>
      </w:r>
    </w:p>
    <w:p>
      <w:r>
        <w:t>61. No practice aimed at excluding E-Kanopi from the markets where it believes it is in competition with Google can therefore be evidenced.</w:t>
      </w:r>
    </w:p>
    <w:p>
      <w:r>
        <w:t>The alleged exploitative abuse</w:t>
      </w:r>
    </w:p>
    <w:p>
      <w:r>
        <w:t>62. E-Kanopi alleges, secondly, discrimination in the application of Google's rules aimed at weakening it in relation to its competitors, which would have occurred in two different ways: Google would have allowed competing companies of E-Kanopi to continue using the AdWords service while, for the same practices, the complainant's accounts were suspended. Secondly, and more subtly, Google would have practically minimized the display of E-Kanopi's ads by manipulating the quality score of the complainant's advertising campaigns.</w:t>
      </w:r>
    </w:p>
    <w:p>
      <w:r>
        <w:t>63. However, regarding the first alleged grievance, while E-Kanopi does provide a list of sites it considers competitors, no element demonstrates that these sites would be in a comparable situation to its own and particularly that they would use the same business model.</w:t>
      </w:r>
    </w:p>
    <w:p>
      <w:r>
        <w:t>64. Thus, E-Kanopi considers itself in competition for directory services with www.pagesjaunes.fr, www.pagespro.com, www.118712.fr, or www.annuaire-inverse-france.com, even though these sites provide free and direct information that is difficult to assimilate to the service provided by E-Kanopi's site www.telannuaire.fr, which still required payment by audiotel or premium-rate call as of the date of the hearing on May 19, 2011.</w:t>
      </w:r>
    </w:p>
    <w:p>
      <w:r>
        <w:t>65. The competing sites listed by E-Kanopi also do not require, alternatively to the premium-rate audiotel system, the installation of a toolbar or modification of the homepage to provide free information to the user.</w:t>
      </w:r>
    </w:p>
    <w:p>
      <w:r>
        <w:t>66. Only one site (www.try.alot.com) among those mentioned by E-Kanopi offers, like the complainant, the installation of a toolbar and modification of the user's homepage. However, Alot presents itself from the outset as a customizable toolbar service by choosing thematic applications and not as a practical information site for the user. There is therefore no ambiguity for the user, who does not risk downloading unwanted software. The case of Alot is therefore not analogous to the cases mentioned above of E-Kanopi's sites.</w:t>
      </w:r>
    </w:p>
    <w:p>
      <w:r>
        <w:t>67. Finally, regarding any potential discrimination based on the degradation of the quality score of E-Kanopi's ads, on November 30, 2010, the European Commission opened an investigation regarding the potential manipulation by Google of the quality score of websites. According to Article 11, paragraph 6, of Regulation (EC) No. 1/2003, the opening of such a procedure with a view to adopting a decision under Chapter III of this regulation removes the competition authorities of the Member States of their competence to apply Articles 101 and 102 TFEU. The Competition Authority cannot, therefore, continue the investigation of these practices.</w:t>
      </w:r>
    </w:p>
    <w:p>
      <w:r>
        <w:t>68. In any case, E-Kanopi does not provide any probative element suggesting that Google manipulates the quality criterion for anti-competitive purposes or with an anti-competitive effect. Indeed, the fact that some advertising campaigns of E-Kanopi may have had particularly low scores leading to a poor ranking does not indicate, in itself, that the weakness of these quality scores is explained by discriminatory choices on the part of Google.</w:t>
      </w:r>
    </w:p>
    <w:p>
      <w:r>
        <w:t>69. Google could indeed decide to consider that in response to the query "10-day weather," referring to a page that directly and freely provides the 10-day forecasts is of more interest to the user than referring to a page that only allows obtaining the forecasts after downloading a toolbar and modifying their homepage.</w:t>
      </w:r>
    </w:p>
    <w:p>
      <w:r>
        <w:t>70. E-Kanopi's referral therefore does not contain sufficient elements to prove that the application of the rules of the Adwords and Adsense content policy invoked by Google to suspend the Adwords and Adsense accounts of the company was not objective, clear, and non-discriminatory.</w:t>
      </w:r>
    </w:p>
    <w:p>
      <w:r>
        <w:t>B. ON THE BRUTALITY OF THE TERMINATION OF THE BUSINESS RELATIONSHIP</w:t>
      </w:r>
    </w:p>
    <w:p>
      <w:r>
        <w:t>71. Beyond the respect of the commitments made by Google, E-Kanopi denounces the brutality of the termination which it claims has an anti-competitive effect.</w:t>
      </w:r>
    </w:p>
    <w:p>
      <w:r>
        <w:t>72. As noted in decision no. 12-D-11 of the Competition Authority, dated April 6, 2012, the termination before the contractually defined term of an exclusive business relationship falls under commercial litigation and may potentially give rise to compensation in this regard. However, concerning competition law, it only applies if the brutal termination of the business relationship has an object or anti-competitive effects, whether proven or potential.</w:t>
      </w:r>
    </w:p>
    <w:p>
      <w:r>
        <w:t>73. Indeed, it must be that, by its object or its proven or potential effects on the structure or functioning of the relevant sector or market, this practice can be considered as harming competition, to the detriment of the welfare of clients, users of the products or services in question, or consumers.</w:t>
      </w:r>
    </w:p>
    <w:p>
      <w:r>
        <w:rPr>
          <w:b/>
        </w:rPr>
        <w:t>[Pages 13–15]</w:t>
      </w:r>
    </w:p>
    <w:p>
      <w:r>
        <w:t>74. Thus, in the case of decision no. 10-MC-01, it was not the abruptness of the termination of the account of the company Navx that led the Competition Authority to consider that Google was likely to have violated competition law, but rather the existence of a discriminatory practice and its observable effect on the relevant market.</w:t>
      </w:r>
    </w:p>
    <w:p>
      <w:r>
        <w:t>75. In the present case, as outlined above, it cannot be demonstrated that the termination of the contractual relationships, justified by the non-compliance with the content rules established by Google in the interest of the consumer, had an anti-competitive object. The elements provided by the complainant are also insufficient to characterize anti-competitive effects, insofar as, as established by the correspondence exchanged between the business partners, Google was willing to restore the deleted accounts if they complied with these principles.</w:t>
      </w:r>
    </w:p>
    <w:p>
      <w:r>
        <w:t>76. In this instance, the complainant does not provide sufficiently probative elements to establish the existence of such an anti-competitive practice.</w:t>
      </w:r>
    </w:p>
    <w:p>
      <w:r>
        <w:t>C. ON THE FAILURE TO COMPLY WITH COMMITMENTS</w:t>
      </w:r>
    </w:p>
    <w:p>
      <w:r>
        <w:t>77. In the context of the Navx case, Google committed to making the operation of its AdWords service regarding bypassing road controls in France more transparent and predictable for advertisers:</w:t>
        <w:br/>
        <w:t>1. by specifying the devices for which advertising is permitted or prohibited, particularly concerning warning devices and radar databases (commitment no. 1);</w:t>
        <w:br/>
        <w:t>2. by clarifying the scope of the prohibition and, in particular, whether it applies only to the content of the ads or whether it extends to the landing and referral pages of advertisers and the use of keywords (commitment no. 2);</w:t>
        <w:br/>
        <w:t>3. by establishing a targeted information and notification procedure for changes to the AdWords content policy (more restrictive changes must be announced with a three-month notice, except for exceptions specified by the commitments) (commitment no. 3);</w:t>
        <w:br/>
        <w:t>4. by specifying the procedure that may lead to the suspension of the advertiser's account in case of violation of the AdWords content policy. Except in cases of serious and immediate risk, this procedure provides for at least two steps, including sending a final formal warning informing the advertiser of the alleged violation and the risk of suspension of their account (commitment no. 4).</w:t>
      </w:r>
    </w:p>
    <w:p>
      <w:r>
        <w:t>78. These commitments came into effect on January 1, 2011, were made for a duration of three years, and concern the devices for bypassing road controls in France. The Authority's decision acknowledged, in its Article 2, the commitment voluntarily undertaken by Google, beyond those intended to address the competition concerns expressed by the Authority, to apply these same improvements and clarifications to all of its AdWords content policies, beyond just the radar database sector.</w:t>
      </w:r>
    </w:p>
    <w:p>
      <w:r>
        <w:t>79. To substantiate the existence of the breaches it alleges regarding the commitments made in the case that led to decision no. 10-D-30, the complainant cites: (1) the termination without prior warning of the accounts of the company Coach Retraite on November 11, 2010, fifteen days after the adoption of the aforementioned decision, and (2) the termination without notice of the Adsense account on July 8, 2011, and of E-Kanopi's Adwords accounts following their reactivation in execution of the interim order of the commercial court of August 3, 2010.</w:t>
      </w:r>
    </w:p>
    <w:p>
      <w:r>
        <w:t>80. Regarding the first point, the termination of Coach Retraite's Adwords accounts, which was the subject of litigation before the commercial court, Google explained in the session that the commitments made in decision no. 10-D-30 "only came into effect on January 1, 2011, and therefore did not apply at the time of the suspension of Coach Retraite's Adwords account on November 11, 2010."</w:t>
      </w:r>
    </w:p>
    <w:p>
      <w:r>
        <w:t>81. On the second allegation, concerning the suspensions of Adwords and Adsense accounts on July 8, 2011, Google emphasized during the session the very specific nature of this case and explained the absence of prior warning for these suspensions by the fact that they strictly fell within the execution of court decisions related to an older dispute.</w:t>
      </w:r>
    </w:p>
    <w:p>
      <w:r>
        <w:t>82. Indeed, pursuant to the interim order of the commercial court of August 3, 2010, the Adwords and Adsense contracts of E-Kanopi previously terminated by Google were temporarily reinstated. The commercial court later, in its substantive judgment, found the reality of the breaches committed by E-Kanopi and ruled that they justified the immediate termination of the commercial relationships; Google then notified on July 6, 2011, the implementation of this termination of contracts, which the execution of the interim decision of August 3, 2010, had only temporarily suspended. Google therefore considers that the termination of these accounts in July 2011 was not the result of a new violation of the Adwords and Adsense rules, which would have justified the implementation of the commitments, but should be interpreted as the simple execution of the judgment of the commercial court, concerning a termination prior to the commitments, the reasons for which had at the time been clearly explained to the parties involved.</w:t>
      </w:r>
    </w:p>
    <w:p>
      <w:r>
        <w:t>83. Nevertheless, in its conclusions before the Paris Court of Appeal, Google emphasizes the limited scope of its commitments, stating that, "in accordance with the law and case law, Google is therefore not required to respect any prior notice before suspending an Adwords or Adsense account in the event of manifest and multiple violations by the client of the contractual rules." Google also considers that "the Competition Authority itself in its decision no. 10-D-30 approving the commitments made by Google in the context of the Navx case confirmed that Google could immediately terminate contracts of clients who committed serious faults."</w:t>
      </w:r>
    </w:p>
    <w:p>
      <w:r>
        <w:t>84. In light of these elements, the Authority questions the practical scope given by Google to the commitments voluntarily undertaken in the aforementioned case, to extend the improvements and clarifications provided by the commitments addressing the Authority's concerns regarding the radar database sector to all of its AdWords policies and content. The Authority also questions Google's interpretation of the circumstances of serious and immediate risk that would justify non-compliance with the procedure provided for by commitment no. 4. A too broad interpretation of these elements could lead Google to consider that in the event of a violation by the client of the contractual rules, it would not be bound by the said procedure.</w:t>
      </w:r>
    </w:p>
    <w:p>
      <w:r>
        <w:t>85. When questioned on this matter during the session of January 17, 2013, Google reaffirmed its intention to fully apply this commitment, which had been acknowledged at the time. Google also unequivocally stated that a violation of the Adwords contract could in no way suffice to qualify as a serious and immediate risk.</w:t>
      </w:r>
    </w:p>
    <w:p>
      <w:r>
        <w:t>86. The Authority takes note of these statements and emphasizes the importance of all the commitments made by Google in the context of the case that led to decision no. 10-D-30. The Authority will remain vigilant regarding their compliance. In particular, a too restrictive interpretation, with respect to a particular market player, of the commitment acknowledged by Google in Article 2 of decision no. 10-D-30 of October 28, 2010, could raise concerns from the Competition Authority regarding the emergence of possible distortions of competition.</w:t>
      </w:r>
    </w:p>
    <w:p>
      <w:r>
        <w:t>III. CONCLUSION</w:t>
      </w:r>
    </w:p>
    <w:p>
      <w:r>
        <w:t>87. In view of all the preceding elements, the referral registered under number 10/0081 F is not supported by sufficiently probative elements to characterize a violation of national competition rules and, if European Union law is applicable, European ones. It must therefore be rejected on the basis of Article L. 462-8 of the Commercial Code.</w:t>
      </w:r>
    </w:p>
    <w:p>
      <w:r>
        <w:t>DECISION</w:t>
      </w:r>
    </w:p>
    <w:p>
      <w:r>
        <w:t>Sole Article: The referral registered under number 10/0081 F is rejected.</w:t>
      </w:r>
    </w:p>
    <w:p>
      <w:r>
        <w:t>Deliberated on the oral report of Ms. Iratxe Gurpegui, rapporteur, and the intervention of Mr. Nicolas Deffieux, deputy general rapporteur, by Ms. Elisabeth Flüry-Hérard, vice-president, chair of the session, Mr. Patrick Spilliaert, vice-president, and Mr. Noël Diricq, member.</w:t>
      </w:r>
    </w:p>
    <w:p>
      <w:r>
        <w:t>The session secretary, The vice-president,</w:t>
        <w:br/>
        <w:t>Caroline Orsel-Sébès Elisabeth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