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https://www.autoritedelaconcurrence.fr/fr/decision/relative-une-saisine-de-la-societe-esso-societe-anonyme-francaise</w:t>
      </w:r>
    </w:p>
    <w:p>
      <w:r>
        <w:t>Pages translated : 1</w:t>
      </w:r>
    </w:p>
    <w:p/>
    <w:p>
      <w:r>
        <w:rPr>
          <w:b/>
        </w:rPr>
        <w:t>[Pages 1–1]</w:t>
      </w:r>
    </w:p>
    <w:p>
      <w:r>
        <w:t xml:space="preserve">FRENCH REPUBLIC  </w:t>
        <w:br/>
        <w:t xml:space="preserve">Decision No. 93-D-61 of December 21, 1993  </w:t>
        <w:br/>
        <w:t xml:space="preserve">concerning a referral by the company Esso société anonyme française  </w:t>
        <w:br/>
        <w:t xml:space="preserve">The Competition Council (permanent commission),  </w:t>
        <w:br/>
        <w:t xml:space="preserve">Having regard to the letter registered on September 20, 1991, under number F 437, by which the company Esso société anonyme française (Esso S.A.F.) referred to the Competition Council practices implemented in Toulouse by the companies Elf France and Air Total France in the jet fuel market;  </w:t>
        <w:br/>
        <w:t xml:space="preserve">Having regard to Ordinance No. 86-1243 of December 1, 1986, as amended, relating to the freedom of prices and competition, and Decree No. 86-1309 of December 29, 1986, as amended, adopted for its application;  </w:t>
        <w:br/>
        <w:t xml:space="preserve">Having regard to the letters from the company Esso S.A.F. registered on August 9 and October 25, 1993;  </w:t>
        <w:br/>
        <w:t xml:space="preserve">Having regard to the other documents in the file;  </w:t>
        <w:br/>
        <w:t xml:space="preserve">The rapporteur, the general rapporteur, and the Government Commissioner heard;  </w:t>
        <w:br/>
        <w:t xml:space="preserve">Considering that the company Esso S.A.F. has, by the aforementioned letters of August 9 and October 25, 1993, declared to withdraw its referral;  </w:t>
        <w:br/>
        <w:t xml:space="preserve">Considering that there is no need for the council to take up the matter ex officio,  </w:t>
        <w:br/>
        <w:t xml:space="preserve">Decides:  </w:t>
        <w:br/>
        <w:t xml:space="preserve">Sole Article. - The file registered under number F 437 is closed.  </w:t>
        <w:br/>
        <w:t xml:space="preserve">Deliberated on the oral report of Mr. Jean-René Bourhis, by Mr. Barbeau, president,  </w:t>
        <w:br/>
        <w:t xml:space="preserve">Messrs. Cortesse and Jenny, vice-presidents.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