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https://www.autoritedelaconcurrence.fr/fr/decision/relative-une-saisine-de-la-societe-europe-regies-sa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99-D-03 of January 19, 1999  </w:t>
        <w:br/>
        <w:t xml:space="preserve">concerning a referral by the company Europe Régies SA  </w:t>
        <w:br/>
        <w:t xml:space="preserve">The Competition Council (standing committee),  </w:t>
        <w:br/>
        <w:t xml:space="preserve">Having regard to the letter registered on June 12, 1997, under number F 966, by which the company Europe Régies SA referred to the Competition Council practices implemented by the companies NRJ Régies and IP RTV likely to fall within the scope of Articles 7 and 8 of Ordinance No. 86-1243 of December 1, 1986;  </w:t>
        <w:br/>
        <w:t xml:space="preserve">Having regard to Decision No. 98-MC-05 of May 12, 1998, concerning a request for interim measures submitted by the company Europe Régies SA;  </w:t>
        <w:br/>
        <w:t xml:space="preserve">Having regard to Ordinance No. 86-1243 of December 1, 1986, as amended, relating to the freedom of prices and competition and Decree No. 86-1309 of December 29, 1986, as amended, taken for its application;  </w:t>
        <w:br/>
        <w:t xml:space="preserve">Having regard to the letter from Me Jean-Louis Fourgoux, counsel for the referring company, registered on December 8, 1998;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that, by the aforementioned letter registered on December 8, 1998, the company Europe Régies SA declared its withdrawal of the referral;  </w:t>
        <w:br/>
        <w:t xml:space="preserve">Considering that there is no need for the Council to take action ex officio,  </w:t>
        <w:br/>
        <w:t xml:space="preserve">Decides:  </w:t>
        <w:br/>
        <w:t xml:space="preserve">Sole Article: The file registered under number F 966 is closed.  </w:t>
        <w:br/>
        <w:t xml:space="preserve">Deliberated, on the oral report of Ms. Servella-Huertas, by Ms. Hagelsteen, president, Ms. Pasturel, vice-president, Messrs. Cortesse and Jenny, vice-presidents.  </w:t>
        <w:br/>
        <w:t xml:space="preserve">The substitute general rapporteur, The president,  </w:t>
        <w:br/>
        <w:t xml:space="preserve">Marie-Hélène Mathonnière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