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https://www.autoritedelaconcurrence.fr/fr/decision/relative-une-saisine-de-la-societe-geosys</w:t>
      </w:r>
    </w:p>
    <w:p>
      <w:r>
        <w:t>Pages translated : 16</w:t>
      </w:r>
    </w:p>
    <w:p/>
    <w:p>
      <w:r>
        <w:rPr>
          <w:b/>
        </w:rPr>
        <w:t>[Pages 1–3]</w:t>
      </w:r>
    </w:p>
    <w:p>
      <w:r>
        <w:t xml:space="preserve">FRENCH REPUBLIC  </w:t>
        <w:br/>
        <w:t xml:space="preserve">Decision No. 05-D-54 of October 6, 2005  </w:t>
        <w:br/>
        <w:t xml:space="preserve">regarding a referral from the company Géosys  </w:t>
        <w:br/>
        <w:t xml:space="preserve">The Competition Council (section IV),  </w:t>
        <w:br/>
        <w:t xml:space="preserve">Having regard to the letters registered on November 19, 1998, under number F 1099 and on March 16, 2000, under number F 1229, by which the company Géosys S.A. referred to the Competition Council practices implemented by the companies Sotema, Scot Conseil, now Scot, CNES, and Spot Image;  </w:t>
        <w:br/>
        <w:t xml:space="preserve">Having regard to Decision No. 01-D-01 of January 26, 2001, by which the Competition Council suspended its ruling;  </w:t>
        <w:br/>
        <w:t xml:space="preserve">Having regard to the Treaty establishing the European Community;  </w:t>
        <w:br/>
        <w:t xml:space="preserve">Having regard to Book IV of the Commercial Code relating to price freedom and competition and Decree No. 2002-689 of April 30, 2002, setting its conditions of application;  </w:t>
        <w:br/>
        <w:t xml:space="preserve">Having regard to the observations presented by the government commissioner;  </w:t>
        <w:br/>
        <w:t xml:space="preserve">Having regard to the other documents in the file;  </w:t>
        <w:br/>
        <w:t xml:space="preserve">The rapporteur, the deputy general rapporteur, the government commissioner, and the company Géosys heard during the session of July 12, 2005;  </w:t>
        <w:br/>
        <w:t>Adopts the following decision:</w:t>
      </w:r>
    </w:p>
    <w:p>
      <w:r>
        <w:t xml:space="preserve">I. Findings  </w:t>
        <w:br/>
        <w:t xml:space="preserve">A. THE RELEVANT SECTOR  </w:t>
        <w:br/>
        <w:t xml:space="preserve">1. Earth observation data is primarily provided by aerial and satellite photographs. These sources can be supplemented by other information such as topographic surveys or statistical and cartographic documents. Satellite observation has the advantage of providing images with a wide field of view and at a regular frequency.  </w:t>
        <w:br/>
        <w:t xml:space="preserve">2. The earth observation sector can be segmented into two markets: that of raw data and that of services related to the exploitation of this data. Images and data are standard products with physical characteristics that allow comparisons between suppliers. Services include the development of data processing tools (Geographic Information Systems: GIS), consulting, and the provision of analytical information derived from primary data. Suppliers are rarely present in both markets, but they may have capital links with each other. Purchases of images and applications are often negotiated separately.  </w:t>
        <w:br/>
        <w:t>3. However, there are connections between these two markets. The satellite imaging sequences are programmed by daily downloads based on application needs. Applications evolve when new or more efficient information becomes available. Data suppliers seek to meet the needs of application users. Thus, the European program "Mars" (Monitoring Agriculture by Remote Sensing) was launched to verify, through remote sensing, estimates of agricultural areas and to assess the potential production of major crops.</w:t>
      </w:r>
    </w:p>
    <w:p>
      <w:r>
        <w:t xml:space="preserve">B. SATELLITE DATA  </w:t>
        <w:br/>
        <w:t xml:space="preserve">1. PRODUCTS AND SUPPLIERS  </w:t>
        <w:br/>
        <w:t xml:space="preserve">4. The main characteristics of a satellite image are: its spectral resolution, visible, infrared, radio waves, its spatial resolution or ability to discern details - low-resolution sensors provide images over very large areas, high-resolution sensors provide precise images over smaller areas - its field or width of view.  </w:t>
        <w:br/>
        <w:t xml:space="preserve">5. Satellite remote sensing is a recent technique, although the launch of the first observation satellites dates back to the late 1970s. Until 1995, only images from Landsat, IRS (Indian Remote Sensing), and Spot satellites were marketed. Since then, the launches of civil observation satellites have multiplied, the main ones being as follows:  </w:t>
        <w:br/>
        <w:t xml:space="preserve">• November 1995: Radarsat 1, a Canadian satellite equipped with a synthetic aperture radar system that can acquire images day or night regardless of weather conditions;  </w:t>
        <w:br/>
        <w:t xml:space="preserve">• December 1996 and September 1997: IRS 1C and 1D, Indian satellites whose images have a resolution of 23 meters in color and 6 meters in black and white;  </w:t>
        <w:br/>
        <w:t xml:space="preserve">• May 1998: Spot 4, which captures panchromatic (black and white) images with a maximum resolution of 10 m and multispectral images with 4 spectral bands, including an infrared band;  </w:t>
        <w:br/>
        <w:t xml:space="preserve">• April 1999: Landsat 7, developed by NASA, which provides images with a resolution of 30 m in color and 15 m in panchromatic;  </w:t>
        <w:br/>
        <w:t xml:space="preserve">• September 1999: Ikonos, an American satellite operated by Space Imaging; its images have a resolution of 4 m in multispectral mode and 1 m in panchromatic;  </w:t>
        <w:br/>
        <w:t xml:space="preserve">• December 2000: EROS A1, an American-Israeli satellite whose black and white images have a resolution of 1.8 m;  </w:t>
        <w:br/>
        <w:t xml:space="preserve">• May 2002: Spot 5, whose images have a resolution of 2.5 m in black and white and 10 m in color and a field width of 60 km;  </w:t>
        <w:br/>
        <w:t xml:space="preserve">• In 2002: Envisat from the European Space Agency, a radar imaging satellite whose operation began in 2003;  </w:t>
        <w:br/>
        <w:t xml:space="preserve">• 3 Orbview satellites (Orbimage), private American satellites, launched between 1995 and 2003.  </w:t>
        <w:br/>
        <w:t xml:space="preserve">In addition, new entrants are arriving in the satellite imaging market, including Brazilian, Chinese, and Korean space agencies.  </w:t>
        <w:br/>
        <w:t xml:space="preserve">6. Each system is managed by an operator who markets its data through subsidiaries (commercial operator) or national distributors. The main operators are:  </w:t>
        <w:br/>
        <w:t xml:space="preserve">• USGS/EDC for the Landsat program;  </w:t>
        <w:br/>
        <w:t xml:space="preserve">• CNES/Spot Image for Spot satellites;  </w:t>
        <w:br/>
        <w:t xml:space="preserve">• Orbimage for Orbview satellites;  </w:t>
        <w:br/>
        <w:t xml:space="preserve">• Digital Globe for the Quickbird satellite;  </w:t>
        <w:br/>
        <w:t xml:space="preserve">• Space Imaging for the Ikonos satellite;  </w:t>
        <w:br/>
        <w:t xml:space="preserve">• Image Sat International for the Eros satellite;  </w:t>
        <w:br/>
        <w:t xml:space="preserve">• Antrix Corporation, a subsidiary of ISRO (Indian Space Research Organisation), for IRS satellites.  </w:t>
        <w:br/>
        <w:t>7. As applications often use data from different satellites, commercial operators, to meet all their clients' needs, sell data from several systems, even from competing systems. The European Space Agency has thus entrusted the distribution of data from the ERS and Envisat satellites to two consortiums, one of which, SARCOM, is led by Spot Image. Data from Radarsat satellites is marketed by Spot Image, Space Imaging, and Orbimage. The main distributors mutually grant sublicenses for distribution: Digital Globe distributes Spot Image products in the United States.</w:t>
      </w:r>
    </w:p>
    <w:p>
      <w:r>
        <w:rPr>
          <w:b/>
        </w:rPr>
        <w:t>[Pages 4–6]</w:t>
      </w:r>
    </w:p>
    <w:p>
      <w:r>
        <w:t>8. Until 2001, Spot Image held a dominant position in France, Europe, and worldwide; it estimated that it held more than 50% of the global market. The launches in 1999 and 2000 of competing Spot satellites led to a steady decline in its market share, although it remains the leader. In 2002, the two main operators, Spot Image and Space Imaging, each held about 40% of the global market, with variable shares depending on geographical areas.</w:t>
      </w:r>
    </w:p>
    <w:p>
      <w:r>
        <w:t>2. THE ROLE OF STATES</w:t>
      </w:r>
    </w:p>
    <w:p>
      <w:r>
        <w:t>9. The intervention of states and international organizations influences the competitive functioning of the satellite observation market. Satellite observation is a component of national defense and independence due to the information it provides. It is also an important field of research. This explains why the first countries to master space technology marketed data at deliberately low prices to deter nations without observation satellites from acquiring them. This strategy failed, as new countries, despite high costs and a lack of financial profitability, developed their own observation systems that often combine civilian and military uses. Satellite observation remains heavily subsidized by states. The financial revenues from data sales contribute only marginally to covering the costs of space programs. However, in light of the objectives pursued, the economic profitability of the projects is secondary.</w:t>
      </w:r>
    </w:p>
    <w:p>
      <w:r>
        <w:t>10. The CNES activity report for the year 2000 states: "Space remains more than ever a strategic issue for major powers, particularly for France and Europe. Indeed, beyond the desire to assert sovereignty and the use of space means for the development of scientific knowledge, Space also plays a key role in public services and commercial applications... With the exception of certain telecommunications-related applications, space means primarily fall under public service, offering complementary services to those provided by more traditional means. Despite significant improvements to which CNES has contributed, these space means are still subject to long and complex developments, often beyond the reach of private initiative."</w:t>
      </w:r>
    </w:p>
    <w:p>
      <w:r>
        <w:t>11. Thus, most satellites are financed by public funds (this is the case for Spot, Ers, Envisat, Landsat, Irs, Eros) and managed by public enterprises. A few private operators, particularly American ones, are also present in the observation market, but they depend on federal aid, which notably takes the form of minimum purchase commitments.</w:t>
      </w:r>
    </w:p>
    <w:p>
      <w:r>
        <w:t>3. PRICES</w:t>
      </w:r>
    </w:p>
    <w:p>
      <w:r>
        <w:t>12. For the provider, the price must at least cover its distribution and marketing costs. In practice, it is often lower and corresponds to the price that the user is willing to pay or the price of potential substitute products, direct or aerial observation.</w:t>
      </w:r>
    </w:p>
    <w:p>
      <w:r>
        <w:t>13. This low price level is explained in particular by the fact that states do not want the selling price of data to hinder the development of research and applications. In the United States, the high selling price of Landsat satellite data limited their use, prompting Congress to pass the "Land Remote Sensing Policy Act" in September 1992, which provides for replacing the full price with the price that the user is willing to pay so that their demand is fully satisfied, and for the management of the American satellite observation program to be taken over by government agencies. Similarly, the European Union has imposed a very low pricing policy for the marketing of data from the "Vegetation" instrument to facilitate their use by the scientific community (Annex E2 to the report).</w:t>
      </w:r>
    </w:p>
    <w:p>
      <w:r>
        <w:t>14. Thus, the selling prices of data are very much lower than their production costs, which should include the cost of satellites and their launch. The market value of satellite data, less than 100 million euros per year globally, does not correspond to its economic weight. This amount would need to be multiplied by at least five to obtain the full cost of the products sold.</w:t>
      </w:r>
    </w:p>
    <w:p>
      <w:r>
        <w:t>C. THE PROCESSING OF SATELLITE DATA</w:t>
      </w:r>
    </w:p>
    <w:p>
      <w:r>
        <w:t>15. At the time of the reported facts, from 1998 to 2000, the revenue generated from satellite data processing amounted to approximately 100 million francs (15 million euros) per year. Various uses were involved (mapping, meteorology, environment, agriculture) implementing, however, comparable processing methods.</w:t>
      </w:r>
    </w:p>
    <w:p>
      <w:r>
        <w:t>1. THE STAKEHOLDERS</w:t>
      </w:r>
    </w:p>
    <w:p>
      <w:r>
        <w:t>16. The C.N.E.S. (National Center for Space Studies) is a public, scientific and technical establishment, of an industrial and commercial nature, responsible for the development of French space activities and placed under the supervision of the ministries in charge of research and defense. Established by Law No. 61-1382 of December 19, 1961, the 2000 activity report describes it as follows: "both an agency and a technical center... its competencies cover both the spectrum of space applications and access to space and technology. They enable it to constitute a proposal force for the development of French space policy and the European Space Strategy, as well as a key lever for their implementation... Its role as an integrator of technologies that are increasingly less specifically space-related pushes it to rely on a broader set of external competencies. The use of these competencies will be done through the animation of networks... CNES aims... to promote the emergence and dissemination of new applications, sources of creation, wealth, and jobs." Its strategic orientations aim, according to the 1999 activity report, to "bring Space closer to its potential users, by promoting the new possibilities offered in relation to expressed needs. This action includes, in particular, the development of the downstream sector."</w:t>
      </w:r>
    </w:p>
    <w:p>
      <w:r>
        <w:t>17. CNES directly carries out satellite control tasks and monitors image quality. It has delegated to Spot Image the responsibility for the interface with users for programming, acquisition, processing, and distribution of data. Industrial and commercial activities in the downstream sector are entrusted to private law subsidiaries, including Spot Image and Scot.</w:t>
      </w:r>
    </w:p>
    <w:p>
      <w:r>
        <w:t>18. Spot Image, a public limited company established in 1982, was held as of December 31, 2002, 41.03% by CNES, the public reference shareholder, and 35.89% of the capital by private shareholders, the most significant of which, the company Astrium, is a subsidiary of the EADS group. Spot Image holds, on a global scale, an exclusive license for the distribution of Spot satellite data but also markets information from other sensors. In 2000, it achieved a turnover of 160 million francs, of which 21.1% was in France, where data sales constitute almost all of its activity. For exports, it can occasionally offer or market studies, generally subcontracted, with the aim of promoting the use of satellite images. On such projects, Spot Image and the applicant company Géosys can be competitors or present a joint proposal.</w:t>
      </w:r>
    </w:p>
    <w:p>
      <w:r>
        <w:t>19. Application service providers: they mostly operate in only one or two sectors. The company Istar, for example, specializes in applications intended to plan the development of telecommunications operators' infrastructures, while Fleximage, a subsidiary of the EADS group, focuses on image analysis for defense and security. In the segment of applications intended for agriculture, particularly concerned by the seizure, there are four stakeholders, including the applicant company:</w:t>
      </w:r>
    </w:p>
    <w:p>
      <w:r>
        <w:t>20. - Géosys was founded in 1987 by three former engineers from the public research center for agriculture, CEMAGREF, associated with the Swiss engineering company SGS Qualitest, and was later bought in 1995 by its executives. It is primarily active in applications for agriculture but also markets data, notably from American satellites. It achieved a turnover of 20.7 million francs in 1999, of which 57% was from exports.</w:t>
      </w:r>
    </w:p>
    <w:p>
      <w:r>
        <w:t>21. - Scot (Services and Design of Earth Observation Systems) was created in 1987 under the name Scot Conseil SA. Originally a 100% subsidiary of CNES, it has been controlled since a capital increase in April 2001 by the company C.S. (Communication and Systems, formerly Compagnie des Signaux). Its turnover reached 38.5 million francs in 2000.</w:t>
      </w:r>
    </w:p>
    <w:p>
      <w:r>
        <w:t>22. - Sotema SA (Company for Agricultural Remote Sensing) was established in July 1992 as a grouping of companies, associating the State, Scot Conseil, CISI, and IGN, to develop a French response to the European project for the establishment of a supranational system of agricultural statistics assisted by remote sensing (Mars action IV project). The company Géosys, which had participated in the preparatory discussions, ultimately did not participate in the venture. After several changes in status and shareholding, Sotema was absorbed by Scot Conseil in 1998.</w:t>
      </w:r>
    </w:p>
    <w:p>
      <w:r>
        <w:t>23. - SIRS, a company based in Roubaix, specializes in remote sensing and observation in the agricultural, forestry, and green environment fields. Its aerial remote sensing activity is more significant than its space remote sensing activity. Its clientele mainly includes public institutions. Its turnover reached 6.7 million francs in 1999.</w:t>
      </w:r>
    </w:p>
    <w:p>
      <w:r>
        <w:t>2. THE DEMAND</w:t>
      </w:r>
    </w:p>
    <w:p>
      <w:r>
        <w:t>24. Satellite observation allows for meeting the needs of organizations managing vast areas; the main clients are national and international public organizations; private companies represent only approximately 20% of the market.</w:t>
      </w:r>
    </w:p>
    <w:p>
      <w:r>
        <w:rPr>
          <w:b/>
        </w:rPr>
        <w:t>[Pages 7–9]</w:t>
      </w:r>
    </w:p>
    <w:p>
      <w:r>
        <w:t xml:space="preserve">25. The main market open to competition, the control of FEOGA aids, managed in France by ONIC, is financed at 50% by the European Community, which also covers the cost of acquiring the data. This market, averaging 10 million francs excluding tax from 1996 to 2002, was subject to calls for tenders in 1996, 1997, 1998, and 2000 and was renewed without a call for tenders for the years 1999, 2001, and 2002.  </w:t>
        <w:br/>
        <w:t xml:space="preserve">26. From 1996 to 2000, the successful bidders for the market were as follows:  </w:t>
        <w:br/>
        <w:t xml:space="preserve">SOTEMA 9 zones (satellite photos) 7128 KF excluding tax  </w:t>
        <w:br/>
        <w:t xml:space="preserve">1996  </w:t>
        <w:br/>
        <w:t xml:space="preserve">IMAGEO / DA VINCI 3 zones (aerial photos) 2770 KF excluding tax  </w:t>
        <w:br/>
        <w:t xml:space="preserve">ICARE International associated with 8 zones 6095 KF excluding tax  </w:t>
        <w:br/>
        <w:t xml:space="preserve">1997  </w:t>
        <w:br/>
        <w:t xml:space="preserve">GEOSYS  </w:t>
        <w:br/>
        <w:t xml:space="preserve">SIRS/EUROSENSE 6 zones 3857 KF excluding tax  </w:t>
        <w:br/>
        <w:t xml:space="preserve">SOTEMA 12 zones 6449 KF  </w:t>
        <w:br/>
        <w:t xml:space="preserve">1998  </w:t>
        <w:br/>
        <w:t xml:space="preserve">SIRS/EUROSENSE 9 satellite zones + 2 aerial zones 5039 KF  </w:t>
        <w:br/>
        <w:t xml:space="preserve">1999 Renewal of the 1998 market  </w:t>
        <w:br/>
        <w:t xml:space="preserve">SCOT 15 zones and 11000 files 12 million francs including tax  </w:t>
        <w:br/>
        <w:t xml:space="preserve">2000  </w:t>
        <w:br/>
        <w:t xml:space="preserve">SIRS 2 zones 1500 files + 6 million francs including tax  </w:t>
        <w:br/>
        <w:t xml:space="preserve">photo interpretation  </w:t>
        <w:br/>
        <w:t xml:space="preserve">27. The importance of this market in the turnover of the bidding companies reflects the still embryonic nature of the image processing sector for which, at the time of the facts, uses remained to be found. Sotema, which had been awarded the largest share of this market in 1996, lost it in 1997. Its turnover then decreased from 15.2 million francs to 10.8 million francs, and its result went from -0.5 million francs to -1.8 million francs. Géosys, which obtained the market share lost by Sotema in 1997, saw its turnover in France increase from 4.9 million francs in 1996 to 8.8 million francs in 1997 but could not compensate for the decrease in turnover caused by the loss of this market in 1998. For the company SIRS, which was awarded about 40% of the market from 1997 to 2000, it represents more than half of its activity.  </w:t>
        <w:br/>
        <w:t xml:space="preserve">D. THE REPORTED FACTS  </w:t>
        <w:br/>
        <w:t xml:space="preserve">28. In its referral, the company Géosys challenged the various forms of support, which it deemed abusive, provided by CNES to its subsidiary Scot Conseil and to Sotema, which would have aimed to evict it from the satellite image processing market and would constitute an abuse of the dominant position held by CNES.  </w:t>
        <w:br/>
        <w:t xml:space="preserve">1. THE FINANCIAL RELATIONS BETWEEN CNES AND SPOT IMAGE  </w:t>
        <w:br/>
        <w:t xml:space="preserve">29. They result from CNES's position as both supplier, reference shareholder, and client of Spot Image.  </w:t>
        <w:br/>
        <w:t xml:space="preserve">30. As a supplier, CNES granted Spot Image the continuous operation of an exclusive distribution license for Spot data worldwide. The agreement, signed in 1983, was renewed in 1988 and 1998. It is supplemented by a revenue-sharing agreement. Spot Image pays CNES an annual fee representing its contribution to covering the operating costs of the Spot system. This fee is capped at the amount of the actual costs incurred by CNES and attributable to the commercial activity of Spot Image. This cap is estimated at 46 million francs for the three years following the agreement.  </w:t>
        <w:br/>
        <w:t xml:space="preserve">31. The revenue-sharing agreement provides that for the fiscal years 2001 and 2002, "the fee paid by Spot Image to CNES covers its contribution to the coverage of the operating costs of the Spot satellite(s) borne by CNES for the implementation of the satellites in the sector...". Up to 23,629,000 francs in turnover, the fee amount is 1,372,000 francs. Beyond that, the fee becomes 0.13 (turnover - 23,629,000) + 1,372,000 with a maximum level of 7,012,700 francs, lower than the cap provided for in the framework agreement. In addition, Spot Image pays 610 KF for the operation of one or more additional satellites and bears 3/8 of the maintenance costs of the recorders.  </w:t>
        <w:br/>
        <w:t xml:space="preserve">32. These amounts do not take into account the costs of satellites and launchers that should be included in the cost price of the images. Furthermore, Spot Image only bears three-eighths of the costs related to data recovery. Finally, the calculation of the fee based on a percentage of turnover leaves Spot Image with a significant gross margin of about 85% to cover its distribution and marketing expenses.  </w:t>
        <w:br/>
        <w:t xml:space="preserve">33. As a shareholder, CNES has granted debt write-offs to its subsidiary. The administrative and financial director of Spot Image stated (Annex E7 to the report): "At the end of 1996 and following the loss of the Spot 3 satellite, CNES granted Spot Image a debt write-off of 2 million francs, accompanied by a clause for return to better fortune until 2006, provided that its subsidiary generates a positive net result exceeding 4 million francs for two fiscal years. At the end of 2000, CNES granted a new debt write-off covering the entire fee due for the fiscal year, amounting to 16.8 million francs, also accompanied by a clause for return to better fortune...". However, CNES was only a shareholder of Spot Image to the extent of 35.32% in 1996 and 38.54% in 2000. The other shareholders did not grant any equivalent advantages to these debt write-offs, which should therefore be regarded as financial aid from CNES to Spot Image.  </w:t>
        <w:br/>
        <w:t xml:space="preserve">34. As a client, CNES paid Spot Image for services rendered under a program called ADEMA (action for the development of the market and applications), a participation in commercial actions, and the cost of discounts granted to certain clients.  </w:t>
        <w:br/>
        <w:t xml:space="preserve">35. The ADEMA program is intended to assist CNES subsidiaries, notably Spot Image and Scot Conseil, in marketing Spot data and services using this data. CNES enters into contracts with its subsidiaries that are sufficiently general in scope to cover all forms of commercial action. The administrative director of Spot Image explained: "For us, from an accounting perspective, these activities (of the ADEMA program) do not fall under turnover stricto sensu and are classified as non-operating income. They are more about participating in cost coverage than a commercially margined activity. For example, during the first two years of exploiting the "Vegetation" images, we obtained an ADEMA contract from CNES to compensate for the fact that the selling price of these images was imposed by the client, the EU, as these images are primarily intended for scientific research; it is almost a public service mission...".  </w:t>
        <w:br/>
        <w:t xml:space="preserve">36. Spot Image invoiced CNES, under the ADEMA contract, 6,933 KF in 1996, 5,150 KF in 1997, 7,197 KF in 1998, 7,196 KF in 1999, and 7,646 KF in 2000. It seems that in addition to the ADEMA program, additional sales promotion operations were invoiced to CNES.  </w:t>
        <w:br/>
        <w:t xml:space="preserve">37. Spot Image also invoiced CNES for discounts granted to its clients. The two companies entered into an "ISIS" (Incentive for the Scientific Use of Spot Images) agreement on September 17, 2001, to "revive the interest of the French and European scientific community in SPOT data". This agreement specifies that: "CNES has decided to offer the actors of this community (the scientific community) access to SPOT data at advantageous rates, the Parties agreeing to each bear part of the resulting financial effort...". Occasionally, equivalent actions may be offered to the scientific community of third countries. Thus, a "Latino Spot" contract was signed for the marketing of data in Latin America.  </w:t>
        <w:br/>
        <w:t xml:space="preserve">38. Under the initial agreement, scientific laboratories pay 100 € excluding tax for an archive scene, whose public price ranges from 1,900 to 5,400 €, and 500 € for a scene acquired after a programming request, whose public price is between 2,700 and 6,200 €. Spot Image grants a commercial discount on the catalog price of 25% in 2001, raised to 30% in 2002, and CNES bears the difference between the price paid by the laboratory and the discounted catalog price. An amendment dated October 23, 2002, more detailed than the initial agreement, allows for the evaluation of the discount granted to users. A "full scene 5 m in color level 2B Spotview Precision", catalog price 5,940 €, is sold for 300 €; an equivalent scene taken by the Landsat 7 satellite is billed at 600 $ by the federal agency USGS.  </w:t>
        <w:br/>
        <w:t xml:space="preserve">39. At the end of 2001, Spot Image had invoiced CNES 57,850 € excluding tax for participation under the "Latino Spot" contract and 972,366.41 € excluding tax for its participation in the ISIS contract (invoice 527611 dated December 28, 2001).  </w:t>
        <w:br/>
        <w:t xml:space="preserve">2. THE FINANCIAL RELATIONS BETWEEN CNES AND SCOT  </w:t>
        <w:br/>
        <w:t xml:space="preserve">40. CNES paid the company Scot 6.1 million francs in 1997, 7 million francs in 1998, 6.5 million francs in 1999, 14.2 million francs in 2000, and 14.7 million francs in 2001 in the form of direct subsidies, ADEMA contracts, and various markets (Annex E22 to the report).  </w:t>
        <w:br/>
        <w:t>41. The direct subsidies were subject to a framework agreement amounting to 6.9 million francs covering the years 1997 to 1999. It provides that Scot Conseil carries out actions falling within the following three axes: market development, strengthening the European dimension, and enhancing the potential and results of French earth observation programs. These actions are detailed in annual mission letters. Although the framework agreement does not appear to have been renewed in 2000, the budgets for the ADEMA program have significantly increased since 2001.</w:t>
      </w:r>
    </w:p>
    <w:p>
      <w:r>
        <w:rPr>
          <w:b/>
        </w:rPr>
        <w:t>[Pages 10–12]</w:t>
      </w:r>
    </w:p>
    <w:p>
      <w:r>
        <w:t>42. As part of the ADEMA program, Scot Conseil benefited, in 1998, from an amount of 4.4 million francs (670,000 euros). In 2001, the "ADEMA" contract between CNES and Scot amounted to 1,201,000 euros excluding tax. This program was used to finance studies. In 2001, it included, for example, an amount of 555,992 euros for the "Cropvision" study project on wheat crops in the chalky Champagne region developed with the company Aventis. It also allowed for the subsidization of the preparation of responses to calls for tenders to which Scot was submitting. The minutes of the steering committee meeting of the ADEMA program on November 12, 1997, state: "contribution to the co-financing of projects presented during the last CEO call for proposals... It was agreed from the outset that operations planned in the context of preparing for European calls for tenders should be supported within ADEMA, which could originate either from the European Space Agency or from the European Commission." It also included actions whose general purpose allows for a great latitude of use by the beneficiary, for example, in 1998, an action titled: "New products and services that can meet recurring needs... Development of a partnership with an industrial player in the agri-food sector...".</w:t>
      </w:r>
    </w:p>
    <w:p>
      <w:r>
        <w:t>43. Occasionally, Scot Conseil obtained additional contracts from CNES for actions often close to or complementary to those carried out in the ADEMA projects, such as an order of 2,630,000 francs for the study and realization of inter-parcel agricultural heterogeneity products.</w:t>
      </w:r>
    </w:p>
    <w:p>
      <w:r>
        <w:t>44. However, companies in the downstream sector of the space industry that were not subsidiaries of CNES also received orders. As part of the development of SPOT 5, a preparatory program was launched for European companies wishing to develop products and services derived from future SPOT 5 data. After selection, twelve experiments were retained. Sotema, for its part, was awarded a contract of 233,000 francs for evaluating the contribution of THR images for the accuracy of surface measurements at the parcel level within the framework of the European agricultural control program led by FEOGA.</w:t>
      </w:r>
    </w:p>
    <w:p>
      <w:r>
        <w:t>45. Finally, it results from the investigation that, with the exception of the CEO of Scot, who has been employed by CNES part-time since February 2001 as a project manager, no other CNES employee was made available to Scot.</w:t>
      </w:r>
    </w:p>
    <w:p>
      <w:r>
        <w:t>3. THE ACQUISITION OF THE SOTEMA COMPANY BY SCOT</w:t>
      </w:r>
    </w:p>
    <w:p>
      <w:r>
        <w:t>46. The company Sotema recorded losses of 500,612 francs for the 1996 fiscal year and 1,828,745 francs for the 1997 fiscal year. In their general report on the accounts for the 1996 fiscal year, the auditors state "... we draw your attention to the uncertainty regarding the continuity of operations outlined in note 2 of the annex"; this note specifies: "continuity of operations: indeed, despite the loss of a very important contract at the beginning of 1997, this is not called into question in the foreseeable future given the operating and cash budget established for the current fiscal year." The mentioned contract is that of monitoring FEOGA subsidies.</w:t>
      </w:r>
    </w:p>
    <w:p>
      <w:r>
        <w:t>47. On December 29, 1998, Sotema was removed from the commercial register after its dissolution and the universal transfer of its assets to the sole partner Scot Conseil as of November 23, 1998. At the creation of the company in 1992, the State owned 35%, Scot Conseil 30%, CISI Ingénierie 32%, IGN 2.45% of the capital, with the remainder distributed among various individuals. As of December 31, 1997, the capital composition had evolved, with CISI SA becoming the largest shareholder and the State's share falling below 33%. The operation was carried out through the transfer of all Sotema shares to Scot, which had been a minority shareholder until then. It thus appears to be aimed at saving the Sotema company, which was in serious difficulty at the end of 1998.</w:t>
      </w:r>
    </w:p>
    <w:p>
      <w:r>
        <w:t>4. PRICING PRACTICES OF SOTEMA/SCOT COMPANIES</w:t>
      </w:r>
    </w:p>
    <w:p>
      <w:r>
        <w:t>48. Scot declared that its internal billing rule is "to apply a minimum margin rate of 44% on the daily cost of the employee in charge of the project" (annex E31 to the report). Examination of the budget sheets shows that the daily intervention prices charged to CNES were identical to those charged to third-party clients. These prices, 700 euros excluding tax per day on average for an engineer during the period 1999-2001, 280 euros for a technician, are not significantly different from those charged by IT service companies for interventions by collaborators with comparable qualifications.</w:t>
      </w:r>
    </w:p>
    <w:p>
      <w:r>
        <w:t>DAILY COST TABLE</w:t>
        <w:br/>
        <w:t>in Euros (see annex E32)</w:t>
        <w:br/>
        <w:t>YEARS 1999 2000 2001</w:t>
        <w:br/>
        <w:t>OLISIG CNES OLISIG CNES OLISIG CNES</w:t>
        <w:br/>
        <w:t>HIP 2000 Cropvision Cropvision</w:t>
        <w:br/>
        <w:t>FUNCTION</w:t>
        <w:br/>
        <w:t>911.92 911.22 918.31 918.31 924.76 924.76</w:t>
        <w:br/>
        <w:t>Manager</w:t>
        <w:br/>
        <w:t>771.95 777.35 782.83</w:t>
        <w:br/>
        <w:t>Engineer level 3</w:t>
        <w:br/>
        <w:t>Engineer level 2 720.67 725.71 730.69 730.69</w:t>
        <w:br/>
        <w:t>Engineer level 1 573.76 573.76 577.78 577.78 581.75 581.75</w:t>
        <w:br/>
        <w:t>Technician 277.18 279.12 279.12 281.12 281.12</w:t>
        <w:br/>
        <w:t>Technician/secretarial 277.18 277.18 279.12 279.19 307.03 307.03</w:t>
      </w:r>
    </w:p>
    <w:p>
      <w:r>
        <w:t>49. The operations carried out under the ADEMA contracts were, between 2000 and 2002, billed to CNES at 994.12 euros for an expert engineer, 517.41 euros for a study engineer, and 343.62 euros for a technical collaborator, which are slightly higher prices than the daily intervention costs.</w:t>
      </w:r>
    </w:p>
    <w:p>
      <w:r>
        <w:t>50. In response to the ONIC calls for tenders for monitoring FEOGA compensatory aids, Sotema and then, starting in 1999, Scot proposed the following prices:</w:t>
        <w:br/>
        <w:t>• for the 1997 campaign, assuming the allocation of 9 zones for data digitization and photo-interpretation, a price per file of 1,584 francs, while the company Géosys proposed a price of 2,229 francs;</w:t>
        <w:br/>
        <w:t>• for the 1998 campaign, assuming the allocation of 8 zones for digitization and interpretation, a price per file of 1,868 francs, Géosys a price of 1,693 francs;</w:t>
        <w:br/>
        <w:t>• for the 2000 campaign, assuming the allocation of 15 zones, a price of 898 francs and Géosys a price of 820 francs, but the latter was excluded due to uncertainty regarding its reliability (see administrative investigation report pages 54 and following).</w:t>
      </w:r>
    </w:p>
    <w:p>
      <w:r>
        <w:t>Twice, the proposals from Sotema and then Scot were therefore more expensive than those from Géosys; however, the prices of the different bidders do not show abnormal discrepancies.</w:t>
      </w:r>
    </w:p>
    <w:p>
      <w:r>
        <w:t>51. In 1999, Scot won the ONIOL tender for the establishment of a computer management and control chain allowing for the payment of community aids for olive oil production and using data from a GIS. Its proposal of 11,045 KF was 22.2% lower than that of the consortium comprising the companies Steria, Esri, and Géosys. It appears from the budget sheet of the project established by Scot that it had planned to generate a projected margin of 966 KF. If the project ultimately incurred losses, it was due to overruns in poorly estimated subcontracting costs, 4.1 million francs incurred for 2.8 million francs budgeted, and unforeseen events encountered during the execution of the project that were not accounted for in the projected cost price.</w:t>
      </w:r>
    </w:p>
    <w:p>
      <w:r>
        <w:t>5. OTHER PRACTICES</w:t>
      </w:r>
    </w:p>
    <w:p>
      <w:r>
        <w:t>52. In its submissions, the company Géosys also invokes various practices that it qualifies as anti-competitive:</w:t>
        <w:br/>
        <w:t>• Scot's emphasis on its affiliation with the CNES group: However, neither the logo nor any information in the documentation published by Scot, except for the suffix of its email address "@scot.cnes.fr", indicates its links with CNES. In Scot's information brochure (annex E33 to the report), CNES is mentioned only as a shareholder, like the Communication and Systems group (CS);</w:t>
        <w:br/>
        <w:t>• Scot's presence at the 1999 Bourget air show in a common pavilion with CNES: But this pavilion also housed the European Space Agency, Aérospatiale, and presented applications developed by Spot Image and Météo France;</w:t>
        <w:br/>
        <w:t>• CNES's promotion of the activities of its subsidiaries: While CNES finances a European information bulletin dedicated to geographic information, "Geoweb," Scot Conseil is mentioned only as the manager of the publication. Similarly, CNES's magazine, press releases, and press conferences only very tangentially address the activities of Spot Image and Scot and in general terms;</w:t>
        <w:br/>
        <w:t>• Orders placed with third-party companies by CNES, including a study aimed at assessing the contribution of the SPOT IV MIR channel for characterizing intra-parcel soil variability and residues and a joint project of CNES, Spot Image, Scot, and Rhône Poulenc Agro (RPA) concerning applications intended for farmers: It does not appear from the documents in the file that these studies aimed to provide anti-competitive advantages to the various subsidiaries of CNES.</w:t>
      </w:r>
    </w:p>
    <w:p>
      <w:r>
        <w:t>E. PROPOSAL FOR DISMISSAL OF THE PROCEDURE</w:t>
      </w:r>
    </w:p>
    <w:p>
      <w:r>
        <w:t>53. Based on the preceding findings, a proposal for dismissal of the procedure was transmitted on April 13, 2005, to the company Géosys and the Government Commissioner.</w:t>
      </w:r>
    </w:p>
    <w:p>
      <w:r>
        <w:rPr>
          <w:b/>
        </w:rPr>
        <w:t>[Pages 13–15]</w:t>
      </w:r>
    </w:p>
    <w:p>
      <w:r>
        <w:t xml:space="preserve">II. Discussion  </w:t>
        <w:br/>
        <w:t xml:space="preserve">54. Under Article L. 464-6 of the Commercial Code: "When no practice likely to harm competition in the market is established, the Competition Council may decide, after the author of the referral and the government commissioner have been given the opportunity to consult the file and make their observations, that there is no need to continue the procedure."  </w:t>
        <w:br/>
        <w:t xml:space="preserve">55. The company Géosys states that CNES holds a dominant position in the satellite image production market, which grants its subsidiary Spot Image a dominant position in the market for the distribution of these images. It adds that due to its affiliation with the CNES group, the company Scot also benefits from a dominant position in the market for applications intended for the exploitation of satellite images in the fields of environment and agriculture, a market characterized by a clientele composed of public administrations and international organizations and by the existence of high barriers to entry. According to it, CNES provides its subsidiaries with various supports, constituting a practice of cross-subsidization that distorts competition in the market for agricultural and environmental observation services.  </w:t>
        <w:br/>
        <w:t xml:space="preserve">A. ON THE RELEVANT MARKETS CONCERNED AND THE POSITION OF COMPANIES IN THESE MARKETS  </w:t>
        <w:br/>
        <w:t xml:space="preserve">1. THE GLOBAL SATELLITE DATA MARKET  </w:t>
        <w:br/>
        <w:t xml:space="preserve">56. The Spot satellites launched by CNES collect images that are then marketed by its subsidiary Spot Image. Earth photographs taken by satellites have unique characteristics and are not substitutable with any other product.  </w:t>
        <w:br/>
        <w:t xml:space="preserve">57. Regarding the geographical dimension of the market, the European Commission has previously had the opportunity to delineate the market concerned by communications satellite emissions (cf. decision of December 15, 1994, International Private Satellite Partners, No. 94/895). It then considered that the geographical market corresponded to the geographical scope of the instrument.  </w:t>
        <w:br/>
        <w:t xml:space="preserve">58. As for Earth observation satellites such as Spot, they allow for photographing any location on the globe. The supply of satellite data and images worldwide was ensured, before 2000, by several operators operating nearly fifteen public and private satellites that could be considered competitors of CNES at the time of the facts (cf. §5 above).  </w:t>
        <w:br/>
        <w:t xml:space="preserve">59. The commercial policies of image providers are defined within a global framework. Applicants have a good understanding of the offerings of different operators, the prices of different products, as well as the performances of different satellite systems being very transparent, and there is no obstacle preventing a customer located in one country from approaching a foreign operator. Companies responsible for distributing images often offer images from several satellites. Thus, data from the ERS and Envisat satellites are marketed by two competing consortiums, EMMA, led by the company Eurimage, and Sarcom, led by Spot Image.  </w:t>
        <w:br/>
        <w:t xml:space="preserve">The radar data from Radarsat satellites are marketed by Spot Image, Space Imaging, and Orbimage. The company Digital Globe distributes Spot Image products in the United States. Finally, the price level of images is comparable across different countries.  </w:t>
        <w:br/>
        <w:t xml:space="preserve">60. It should therefore be considered that the satellite observation market has a global geographical dimension.  </w:t>
        <w:br/>
        <w:t xml:space="preserve">61. Spot Image estimates that, until 2001, its share of the global market was around 50%. However, the launch, in 1999 and 2000, of several competing satellites, some of which offered lower resolutions than those of Spot images, led to a decline in its market share, estimated at around 40% in 2002. The Ikonos satellite, launched in September 1999 by Space Imaging, thus offered a resolution of 4 meters compared to 10 meters for Spot 4, and its market share in 2002 was also estimated at 40%.  </w:t>
        <w:br/>
        <w:t xml:space="preserve">62. The investments required to launch an Earth observation satellite are considerable. However, launches have multiplied over the past decade, both at the initiative of private companies and governments. Brazil, China, Taiwan, and Korea, for example, have launched an observation satellite. Given the investments already made, there are therefore no barriers to entry in the satellite data sales market that could protect a dominant position.  </w:t>
        <w:br/>
        <w:t xml:space="preserve">63. Considering all these elements, it cannot be concluded that CNES held, at the time of the facts, a dominant position in the satellite data market, which would be linked to a dominant position of its subsidiary Spot Image in the market for the distribution of these satellite data.  </w:t>
        <w:br/>
        <w:t xml:space="preserve">2. THE NATIONAL MARKET FOR THE PROCESSING OF SATELLITE DATA FOR APPLICATIONS IN THE AGRICULTURE AND ENVIRONMENT SECTORS  </w:t>
        <w:br/>
        <w:t xml:space="preserve">64. The use of satellite data and their computer processing has been developed in various fields (agriculture, environment, mapping, telecommunications, geological and mining research, fishing, etc.), notably under the impetus of satellite operators and their distributors. From the applicants' perspective, applications intended for different fields are not substitutable for one another. As for the suppliers, it appears from the elements of the file that certain national companies, such as Géosys, Scot Conseil/Sotema, and SIRS, had, by the end of the 1990s, specialized in processing data intended for applications in agriculture or the environment. As this is a service activity, proximity constraints justify that the supply is limited to national providers. Thus, the awardees of the European call for tenders launched by ONIC for the control of FEOGA aids were, from 1996 to 2000, primarily national.  </w:t>
        <w:br/>
        <w:t xml:space="preserve">65. In this national market for the processing of satellite data intended for applications in the agriculture and environment sectors, the company Scot Conseil, after acquiring Sotema, was the most significant player. Furthermore, its affiliation with a group including CNES and Spot Image, as well as the participation of Compagnie des Signaux in its capital, allowed it to have privileged relationships with major public and private operators. It cannot therefore be excluded that Scot held, at the time of the practices, a dominant position in the applications market.  </w:t>
        <w:br/>
        <w:t xml:space="preserve">B. ON THE PRACTICES  </w:t>
        <w:br/>
        <w:t xml:space="preserve">66. The Competition Council has repeatedly recalled (Decisions No. 00-D-50 of March 5, 2001, Française des jeux, and No. 03-D-44 of September 17, 2003) that it is lawful for a public company that holds a dominant position in a market to subsidize the activity of its subsidiaries in one or more competitive markets, provided that it does not abuse its dominant position to restrict or attempt to restrict access to the market for its competitors by means other than those that fall within merit-based competition. Conversely, the act of a company holding a legal monopoly using all or part of the surplus resources generated by its monopolistic activity to subsidize an offer presented in a competitive market when the subsidy is used to practice predatory pricing or when it has conditioned a commercial practice that, while not predatory, has led to a lasting disruption of the market that would not have occurred without it, may constitute an abuse.  </w:t>
        <w:br/>
        <w:t xml:space="preserve">67. However, in this case, neither CNES nor its subsidiary Spot Image holds a dominant position that would enable them to distort competition in a market. The prices at which Spot Image markets satellite data are therefore not likely to constitute a prohibited abuse in the satellite image distribution market. Similarly, any potential aid provided by CNES to the company Scot Conseil, assuming it is established, is not contrary to the provisions of Article L. 420-2 of the Commercial Code.  </w:t>
        <w:br/>
        <w:t xml:space="preserve">68. On the other hand, regarding the company Scot Conseil, its dominant position in the national market for the processing of satellite data intended for applications in the agriculture and environment sectors could have enabled it to distort competition in this market, for example by practicing predatory pricing, whether or not these were financed by means of subsidies paid by CNES.  </w:t>
        <w:br/>
        <w:t xml:space="preserve">69. However, the elements of the file do not indicate that the prices charged by Scot Conseil in this market were predatory. In particular, the daily prices, namely €700 per engineer day, which constitute the majority of variable costs in this service activity, allow for a margin of 44% on the cost of the employee. There is no evidence in the file that Scot underestimated the number of units implemented or the qualifications of the necessary personnel. In fact, a comparison of the main offers submitted for ONIC tenders during the relevant period does not show that Scot Conseil's prices were systematically lower than those of its competitors (cf. §50 above).  </w:t>
        <w:br/>
        <w:t>70. It follows from the above that the provisions of Article L. 464-6 of the Commercial Code should be applied.</w:t>
      </w:r>
    </w:p>
    <w:p>
      <w:r>
        <w:rPr>
          <w:b/>
        </w:rPr>
        <w:t>[Pages 16–16]</w:t>
      </w:r>
    </w:p>
    <w:p>
      <w:r>
        <w:t xml:space="preserve">DECISION  </w:t>
        <w:br/>
        <w:t xml:space="preserve">Sole Article: There is no need to continue the proceedings.  </w:t>
        <w:br/>
        <w:t xml:space="preserve">Deliberated on the oral report of Mr. Lerner, by Ms. Aubert, Vice-President presiding over the session, Messrs. Piot, Combe, Flichy, members.  </w:t>
        <w:br/>
        <w:t xml:space="preserve">The session secretary, The Vice-President,  </w:t>
        <w:br/>
        <w:t xml:space="preserve">Rita Sougoumarane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