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https://www.autoritedelaconcurrence.fr/fr/decision/relative-une-saisine-de-la-societe-marcel-reuseau-international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95-D-64 of October 10, 1995  </w:t>
        <w:br/>
        <w:t>concerning a referral by the company Marcel Reuseau International</w:t>
      </w:r>
    </w:p>
    <w:p>
      <w:r>
        <w:t>The Competition Council (permanent commission),</w:t>
      </w:r>
    </w:p>
    <w:p>
      <w:r>
        <w:t>Having regard to the letter registered on October 12, 1994, under number F 715, by which the company Marcel Reuseau International referred to the Competition Council practices implemented by the company Weil located in Besançon;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the company Marcel Reuseau International, registered on October 4, 1995;</w:t>
      </w:r>
    </w:p>
    <w:p>
      <w:r>
        <w:t>Having regard to the observations presented by the Government Commissioner;</w:t>
      </w:r>
    </w:p>
    <w:p>
      <w:r>
        <w:t>The rapporteur, the general rapporteur, and the Government Commissioner heard;</w:t>
      </w:r>
    </w:p>
    <w:p>
      <w:r>
        <w:t>Considering that, by the aforementioned letter, the company Marcel Reuseau International declared to withdraw its referral;</w:t>
      </w:r>
    </w:p>
    <w:p>
      <w:r>
        <w:t>Considering that there is no need for the Council to take up the matter ex officio,</w:t>
      </w:r>
    </w:p>
    <w:p>
      <w:r>
        <w:t xml:space="preserve">Decides:  </w:t>
        <w:br/>
        <w:t>Single Article. - The file registered under number F 715 is closed.</w:t>
      </w:r>
    </w:p>
    <w:p>
      <w:r>
        <w:t>Deliberated on the oral report of Mr. Henri Courivaud, designated to substitute for Ms. Marie-Hélène Mathonnière, rapporteur, who was unable to attend, by Mr. Barbeau, president, and Messrs. Cortesse and Jenny, vice-presidents.</w:t>
      </w:r>
    </w:p>
    <w:p>
      <w:r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