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https://www.autoritedelaconcurrence.fr/fr/decision/relative-une-saisine-de-la-societe-pinton</w:t>
      </w:r>
    </w:p>
    <w:p>
      <w:r>
        <w:t>Pages translated : 3</w:t>
      </w:r>
    </w:p>
    <w:p/>
    <w:p>
      <w:r>
        <w:rPr>
          <w:b/>
        </w:rPr>
        <w:t>[Pages 1–3]</w:t>
      </w:r>
    </w:p>
    <w:p>
      <w:r>
        <w:t xml:space="preserve">FRENCH REPUBLIC  </w:t>
        <w:br/>
        <w:t xml:space="preserve">Decision No. 93-D-25 of June 15, 1993  </w:t>
        <w:br/>
        <w:t>concerning a referral from the Pinton company</w:t>
      </w:r>
    </w:p>
    <w:p>
      <w:r>
        <w:t xml:space="preserve">The Competition Council (permanent commission),  </w:t>
        <w:br/>
        <w:t xml:space="preserve">Having regard to the letter registered on March 13, 1991, under number F 396, by which the public limited company Pinton referred to the Competition Council practices implemented by the State's order distribution commission, the Association for the Promotion of Aubusson Tapestry (A.P.T.A.), and the association Circle of the Tapestry of Human Rights (C.T.D.H.);  </w:t>
        <w:br/>
        <w:t xml:space="preserve">Having regard to Ordinance No. 86-1243 of December 1, 1986, as amended, concerning price and competition freedom and Decree No. 86-1309 of December 29, 1986, as amended, taken for its application;  </w:t>
        <w:br/>
        <w:t xml:space="preserve">Having regard to the observations presented by the Government Commissioner;  </w:t>
        <w:br/>
        <w:t xml:space="preserve">Having regard to the observations presented by the Circle of the Tapestry of Human Rights;  </w:t>
        <w:br/>
        <w:t xml:space="preserve">Having regard to the other documents in the file;  </w:t>
        <w:br/>
        <w:t xml:space="preserve">The rapporteur, the general rapporteur, the government commissioner, the representative of the Pinton company, and the representatives of the Circle of the Tapestry of Human Rights heard,  </w:t>
        <w:br/>
        <w:t>Adopts the decision based on the findings (I) and the reasons (II) set out below;</w:t>
      </w:r>
    </w:p>
    <w:p>
      <w:r>
        <w:t xml:space="preserve">I. - FINDINGS  </w:t>
        <w:br/>
        <w:t xml:space="preserve">A. - The concerned markets  </w:t>
        <w:br/>
        <w:t>The two concerned markets are, on the one hand, that of public orders for art tapestries placed from 1982 to 1989 by the Mobilier national, an administrative department of the National Center for Visual Arts, a public establishment of the State, and, on the other hand, that of a specific order for commemorative tapestries of the Declaration of the Rights of Man and of the Citizen, placed in 1989 through the association Circle of the Tapestry of Human Rights.</w:t>
      </w:r>
    </w:p>
    <w:p>
      <w:r>
        <w:t xml:space="preserve">B. - The practices  </w:t>
        <w:br/>
        <w:t>1. Regarding the market for public orders placed by the Mobilier national between 1982 and 1989:</w:t>
      </w:r>
    </w:p>
    <w:p>
      <w:r>
        <w:t xml:space="preserve">The seizing company, an art tapestry manufacturing company in Felletin (Creuse), argues that between 1982 and 1986, it only received a small portion of the total public orders for art tapestries, as evidenced by a per capita ratio of 30,924 F (total orders divided by the number of weavers) and a complete absence of orders for the years 1987 and 1988.  </w:t>
        <w:br/>
        <w:t xml:space="preserve">These facts would establish a deliberate intention by the State's order distribution commission to exclude the Pinton company from the public order market in favor of companies located in Aubusson.  </w:t>
        <w:br/>
        <w:t>According to this company, the influence within this commission of the Association for the Promotion of Aubusson Tapestry (A.P.T.A.), created in January 1986 and exclusively comprising, under its statutes, the companies located in the canton of Aubusson, appears to be decisive since its president is a member of the A.P.T.A. This influence would have been exercised systematically to the detriment of companies whose headquarters are not in Aubusson.</w:t>
      </w:r>
    </w:p>
    <w:p>
      <w:r>
        <w:t xml:space="preserve">2. Regarding the order for commemorative tapestries of the Declaration of the Rights of Man and of the Citizen;  </w:t>
        <w:br/>
        <w:t xml:space="preserve">In 1987, the association Circle of the Tapestry of Human Rights, created on September 7, 1987, at the instigation of Mr. Jacques Fadat, master weaver in Aubusson, obtained the patronage of the Bicentennial Mission of the French Revolution and the Declaration of the Rights of Man and of the Citizen for the realization of commemorative tapestries of human rights in Aubusson workshops for which Mr. Fadat had filed a trademark with the National Institute of Industrial Property on March 27, 1987.  </w:t>
        <w:br/>
        <w:t xml:space="preserve">In this context, the Circle of the Tapestry of Human Rights was to ensure the financing of the tapestry orders and distribute the realization among the Aubusson workshops. The mutual insurance companies Assurance des artisans de France, Assurance des instituteurs de France, and Assurance des commerçants et industriels de France provided this financing.  </w:t>
        <w:br/>
        <w:t xml:space="preserve">For the realization of the tapestries, the Circle of the Tapestry of Human Rights entered into an agreement with the Association for the Promotion of Aubusson Tapestry, which includes fourteen of the seventeen tapestry manufacturers in the city of Aubusson. This agreement provided for the appointment of Mr. Picaud, president of the A.P.T.A., as a technical advisor for the realization of the works and the guarantee that the commemorative tapestries would be woven in workshops belonging to members of the A.P.T.A.  </w:t>
        <w:br/>
        <w:t>According to the author of the referral, this agreement excluded the allocation of part of the production of said tapestries to workshops located outside Aubusson and constitutes an agreement prohibited by the provisions of Article 7 of the ordinance of December 1, 1986.</w:t>
      </w:r>
    </w:p>
    <w:p>
      <w:r>
        <w:t xml:space="preserve">II. - BASED ON THE FINDINGS ABOVE, THE COUNCIL  </w:t>
        <w:br/>
        <w:t xml:space="preserve">Considering that under Article 19 of the ordinance of December 1, 1986: "The Competition Council may declare, by reasoned decision, the referral inadmissible if it considers that the facts invoked do not fall within its jurisdiction..." and that under Article 53 of the same ordinance: "The rules defined in this ordinance apply to all activities of production, distribution, and services, including those carried out by public entities";  </w:t>
        <w:br/>
        <w:t xml:space="preserve">On the distribution of public orders of the State concerning art tapestries from 1982 to 1989:  </w:t>
        <w:br/>
        <w:t xml:space="preserve">Considering that the decision to place orders for art tapestries during the incriminated period, from 1982 to 1989, belonged not to the State's order distribution commission, but to the administrator of the Mobilier national; that the Mobilier national is merely an administrative department of the National Center for Visual Arts, a public establishment of the State; that the decisions by which this public establishment addresses the order of an art tapestry to a company do not constitute an act of production, distribution, or services within the meaning of Article 53 of the ordinance of December 1, 1986;  </w:t>
        <w:br/>
        <w:t xml:space="preserve">On the order for tapestries commemorating the Declaration of the Rights of Man and of the Citizen:  </w:t>
        <w:br/>
        <w:t xml:space="preserve">Considering that it results from the investigation that the Bicentennial Mission of the French Revolution and the Declaration of the Rights of Man and of the Citizen granted its patronage to the realization of these commemorative tapestries in Aubusson workshops, at the initiative of the Circle of the Tapestry of Human Rights, with the latter responsible for finding the financing and ensuring the manufacturing; that the companies that provided their financing for this operation with a view to purchasing tapestries made for this purpose did so, on the one hand, only on the basis of the approval given by the Bicentennial Mission, and on the other hand, on the condition that the tapestries be manufactured in workshops in the city of Aubusson under the direction of the selected artist; that, therefore, the decision of the Circle of the Tapestry of Human Rights to entrust the Association for the Promotion of Aubusson Tapestry with the task of having the tapestries in question made by Aubusson workshops does not constitute an act of production, distribution, or service within the meaning of Article 53 of the ordinance of December 1, 1986;  </w:t>
        <w:br/>
        <w:t xml:space="preserve">Considering that it follows from all of the above that the practices denounced by the Pinton company do not fall within the jurisdiction of the Competition Council and that, consequently, the referral from this company is inadmissible,  </w:t>
        <w:br/>
        <w:t xml:space="preserve">Decides:  </w:t>
        <w:br/>
        <w:t xml:space="preserve">Sole Article. - The referral registered under No. F 396 is declared inadmissible.  </w:t>
        <w:br/>
        <w:t xml:space="preserve">Adopted on the report of Mr. Henri Coudy, by Mr. Barbeau, president, Mr. Jenny, vice-president, and Mr. Sargos, member, designated in place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