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https://www.autoritedelaconcurrence.fr/fr/decision/relative-une-saisine-de-la-societe-pour-la-promotion-de-la-presse-regionale</w:t>
      </w:r>
    </w:p>
    <w:p>
      <w:r>
        <w:t>Pages translated : 3</w:t>
      </w:r>
    </w:p>
    <w:p/>
    <w:p>
      <w:r>
        <w:rPr>
          <w:b/>
        </w:rPr>
        <w:t>[Pages 1–3]</w:t>
      </w:r>
    </w:p>
    <w:p>
      <w:r>
        <w:t xml:space="preserve">FRENCH REPUBLIC  </w:t>
        <w:br/>
        <w:t xml:space="preserve">Decision No. 93-D-37 of October 5, 1993  </w:t>
        <w:br/>
        <w:t>regarding a referral from the Society for the Promotion of Regional Press</w:t>
      </w:r>
    </w:p>
    <w:p>
      <w:r>
        <w:t xml:space="preserve">The Competition Council (section 1),  </w:t>
        <w:br/>
        <w:t xml:space="preserve">Having regard to the letter registered on February 20, 1992, under number F 484, by which the Society for the Promotion of Regional Press (S.P.P.R.) referred to the council practices implemented by the National Union of Press Distributors (U.N.D.P.) and La Dépêche du Midi;  </w:t>
        <w:br/>
        <w:t xml:space="preserve">Having regard to the correspondence registered on March 16, 1992, by which Master Rey, liquidator of the S.P.P.R., intervened spontaneously in the procedure;  </w:t>
        <w:br/>
        <w:t xml:space="preserve">Having regard to Ordinance No. 86-1243 of December 1, 1986, as amended, relating to the freedom of prices and competition, together with Decree No. 86-1309 of December 29, 1986, as amended, taken for its application;  </w:t>
        <w:br/>
        <w:t xml:space="preserve">Having regard to Law No. 47-585 of April 2, 1947, relating to the status of press and newspaper distribution companies;  </w:t>
        <w:br/>
        <w:t xml:space="preserve">Having regard to Decision No. 91-D-21 of the Competition Council dated May 7, 1991, relating to the press sector in Toulouse;  </w:t>
        <w:br/>
        <w:t xml:space="preserve">Having regard to the ruling of the Paris Court of Appeal dated March 11, 1992, confirming Decision No. 91-D-21;  </w:t>
        <w:br/>
        <w:t xml:space="preserve">Having regard to Decision No. 92-MC-07 of the Competition Council dated March 24, 1992, rejecting the request for interim measures presented by the S.P.P.R.;  </w:t>
        <w:br/>
        <w:t xml:space="preserve">Having regard to the observations presented by the Government Commissioner;  </w:t>
        <w:br/>
        <w:t xml:space="preserve">Having regard to the other documents in the file;  </w:t>
        <w:br/>
        <w:t>The rapporteur, the general rapporteur, and the Government Commissioner heard;</w:t>
      </w:r>
    </w:p>
    <w:p>
      <w:r>
        <w:t xml:space="preserve">I. - FINDINGS  </w:t>
        <w:br/>
        <w:t xml:space="preserve">A. - Market Characteristics  </w:t>
        <w:br/>
        <w:t>The market on which the practices denounced are situated is identical to that determined by the council in its decision of May 7, 1991, confirmed by the Paris Court of Appeal in its ruling dated March 11, 1992, namely "the market for local information press in a regional area including notably the city of Toulouse." However, the denounced practices only concern a segment of this market, which is that of the distribution of titles.</w:t>
      </w:r>
    </w:p>
    <w:p>
      <w:r>
        <w:t>On this segment, the demand came from La Dépêche du Midi and the Journal de Toulouse and the offer from U.N.D.P. The Journal de Toulouse was published by S.P.P.R., a company established as a S.A.R.L. on February 2, 1988. The first issue of the Journal de Toulouse was published on March 9, 1988, and was distributed by U.N.D.P. until the third quarter of the same year at a price of 2.90 F per issue. Until June 1991, this newspaper was distributed free of charge in local shops and establishments. It then ceased publication until December 1991 to be distributed again through press distributors at a price of 2 F per issue; it definitively ceased publication on February 27, 1992, when the commercial court of Toulouse pronounced the judicial liquidation of the S.P.P.R. on February 18, 1992. La Dépêche du Midi is published by S.A. La Dépêche du Midi and Le Petit Toulousain. Since the cessation of activity of the S.P.P.R., it finds itself in a monopoly situation in the market. The U.N.D.P. is a professional union that brings together about 45% of press distributors and has regional and departmental delegations. The departmental delegation of Haute-Garonne accounts for more than 65% of the press distributors established in this department.</w:t>
      </w:r>
    </w:p>
    <w:p>
      <w:r>
        <w:t xml:space="preserve">B. Press Distribution  </w:t>
        <w:br/>
        <w:t>Press distribution in France is governed by the law of April 2, 1947. For the sale of titles by the issue, national press is distributed by the Nouvelles Messageries de la presse parisienne, while regional daily press is distributed either through the channel of depositaries and distributors or through its own network. Each publisher is, in principle, linked with distributors by a protocol signed with the regional delegation of the U.N.D.P. of its jurisdiction. La Dépêche du Midi only signed a protocol agreement with the U.N.D.P. upon the market entry of the Journal de Toulouse. The main provisions of this protocol are that La Dépêche du Midi "prohibits itself from distributing its title for free" and that, in the event of a distributor's refusal to participate in the resale of the title in local shops, "La Dépêche du Midi reserves the right to organize this distribution after consulting the representative organization of press distributors."</w:t>
      </w:r>
    </w:p>
    <w:p>
      <w:r>
        <w:t>A few days before the judgment of the commercial court pronouncing its judicial liquidation, the S.P.P.R. again called upon the U.N.D.P. to obtain the distribution of its newspaper in kiosks. Consequently, the U.N.D.P. submitted to it a draft protocol agreement, Article 6 of which is worded as follows: "As an exception and by mutual agreement, both parties may consider the opening of resale points in peripheral areas in the absence of distributor sales points. These points will be supplied by the nearest distributor... In the event of a distributor's refusal to participate in the procedure defined in this article, the Journal de Toulouse and the U.N.D.P. will consider another possible means of supplying the supplementary point."</w:t>
      </w:r>
    </w:p>
    <w:p>
      <w:r>
        <w:t xml:space="preserve">II. - BASED ON THE FINDINGS ABOVE, THE COUNCIL  </w:t>
        <w:br/>
        <w:t xml:space="preserve">Considering, first, that the S.P.P.R. argues that the draft protocol agreement submitted to it results from an agreement between the U.N.D.P. and La Dépêche du Midi aimed at limiting its access to the market;  </w:t>
        <w:br/>
        <w:t xml:space="preserve">But considering that the draft protocol submitted for the Council's examination does not contain any anti-competitive clause; that the investigation of the file did not establish the existence of an agreement between the U.N.D.P. and La Dépêche du Midi;  </w:t>
        <w:br/>
        <w:t xml:space="preserve">Considering, secondly, that the S.P.P.R. claims that the U.N.D.P. sent its members a boycott order against the Journal de Toulouse;  </w:t>
        <w:br/>
        <w:t xml:space="preserve">But considering that while the U.N.D.P. reminded press distributors, through two successive letters, that no protocol was signed with the S.P.P.R. and that the latter refused to commit to not distributing its newspaper in local shops without going through a distributor, these two writings cannot be analyzed as boycott orders; that moreover, the investigation established that most of the distributors who received the letters in question had agreed to distribute the Journal de Toulouse;  </w:t>
        <w:br/>
        <w:t xml:space="preserve">Considering that it follows from the above that the practices denounced by the S.P.P.R. cannot be regarded as constitutive of practices prohibited by Article 7 of the ordinance of December 1, 1986 and, consequently, it is appropriate to apply Article 20 of this ordinance,  </w:t>
        <w:br/>
        <w:t xml:space="preserve">Decides:  </w:t>
        <w:br/>
        <w:t xml:space="preserve">Sole Article. - There is no need to continue the procedure.  </w:t>
        <w:br/>
        <w:t xml:space="preserve">Deliberated on the oral report of Ms. Marie-Christine Daubigney by Mr. Barbeau, president, MM. Bon, Callu, Thiolon, and Sloan, members.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