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https://www.autoritedelaconcurrence.fr/fr/decision/relative-une-saisine-de-la-societe-solumedic-orkyn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99-D-82 of December 14, 1999  </w:t>
        <w:br/>
        <w:t>concerning a referral by the company Solumedic Orkyn’</w:t>
      </w:r>
    </w:p>
    <w:p>
      <w:r>
        <w:t>The Council of Competition (permanent commission),</w:t>
      </w:r>
    </w:p>
    <w:p>
      <w:r>
        <w:t>Having regard to the letter registered on December 17, 1991, under No. F 463, by which the company Solumedic Orkyn’ referred to the Council of Competition practices affecting the market for the sale and rental of medical equipment;</w:t>
      </w:r>
    </w:p>
    <w:p>
      <w:r>
        <w:t>Having regard to Ordinance No. 86-1243 of December 1, 1986, as amended, concerning the freedom of prices and competition, and Decree No. 86-1309 of December 29, 1986, as amended, adopted for its application;</w:t>
      </w:r>
    </w:p>
    <w:p>
      <w:r>
        <w:t>Having regard to the letter from the company Solumedic Orkyn’ registered on December 15, 1999;</w:t>
      </w:r>
    </w:p>
    <w:p>
      <w:r>
        <w:t>Having regard to the other documents in the file;</w:t>
      </w:r>
    </w:p>
    <w:p>
      <w:r>
        <w:t>The rapporteur, the deputy general rapporteur, and the Government commissioner heard;</w:t>
      </w:r>
    </w:p>
    <w:p>
      <w:r>
        <w:t>After deliberating in the absence of the rapporteur and the deputy general rapporteur;</w:t>
      </w:r>
    </w:p>
    <w:p>
      <w:r>
        <w:t>Considering that, by the aforementioned letter, the company Solumedic Orkyn’ declared its withdrawal of the referral;</w:t>
      </w:r>
    </w:p>
    <w:p>
      <w:r>
        <w:t>Considering that there is no need for the Council to take action ex officio,</w:t>
      </w:r>
    </w:p>
    <w:p>
      <w:r>
        <w:t xml:space="preserve">Decides  </w:t>
        <w:br/>
        <w:t>Single Article - The file registered under No. F 463 is closed.</w:t>
      </w:r>
    </w:p>
    <w:p>
      <w:r>
        <w:t>Deliberated, on the oral report of Mr. Véglis, by Mrs. Hagelsteen, president, Messrs. Cortesse and Jenny, vice-presidents.</w:t>
      </w:r>
    </w:p>
    <w:p>
      <w:r>
        <w:t xml:space="preserve">The secretary of the session, The president,  </w:t>
        <w:br/>
        <w:t xml:space="preserve">Sylvie Grando Marie-Dominique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