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https://www.autoritedelaconcurrence.fr/fr/decision/relative-une-saisine-de-la-societe-tekimex</w:t>
      </w:r>
    </w:p>
    <w:p>
      <w:r>
        <w:t>Pages translated : 2</w:t>
      </w:r>
    </w:p>
    <w:p/>
    <w:p>
      <w:r>
        <w:rPr>
          <w:b/>
        </w:rPr>
        <w:t>[Pages 1–2]</w:t>
      </w:r>
    </w:p>
    <w:p>
      <w:r>
        <w:t xml:space="preserve">COMPETITION COUNCIL  </w:t>
        <w:br/>
        <w:t xml:space="preserve">Decision No. 97 D 37  </w:t>
        <w:br/>
        <w:t xml:space="preserve">of May 20, 1997  </w:t>
        <w:br/>
        <w:t>regarding a referral by the company TEKIMEX</w:t>
      </w:r>
    </w:p>
    <w:p>
      <w:r>
        <w:t>The Competition Council (permanent commission),</w:t>
      </w:r>
    </w:p>
    <w:p>
      <w:r>
        <w:t>Having regard to the letter registered on March 18, 1996, under number F 859, by which the company Tekimex referred to the Competition Council practices implemented by the company Laboratoires Sandoz, which it considers anti-competitive;</w:t>
      </w:r>
    </w:p>
    <w:p>
      <w:r>
        <w:t>Having regard to Ordinance No. 86 1243 of December 1, 1986, as amended, relating to the freedom of prices and competition, and Decree No. 86 1309 of December 29, 1986, as amended, adopted for its application;</w:t>
      </w:r>
    </w:p>
    <w:p>
      <w:r>
        <w:t>Having regard to the observations presented by the Government Commissioner;</w:t>
      </w:r>
    </w:p>
    <w:p>
      <w:r>
        <w:t>Having regard to the other documents in the file;</w:t>
      </w:r>
    </w:p>
    <w:p>
      <w:r>
        <w:t>The rapporteur, the general rapporteur, and the Government Commissioner having been heard, the company Tekimex having been duly summoned;</w:t>
      </w:r>
    </w:p>
    <w:p>
      <w:r>
        <w:t>Considering that the company Tekimex, which at the time of the facts had as its sole activity the export of finished products, primarily pharmaceutical products (which represented 75% of its turnover in 1996) to Cambodia, Laos, and Vietnam, states that while it had been a customer since 1990 of the company Laboratoires Sandoz, to which it ordered various pharmaceutical products intended for export to Cambodia, this company refused, as of March 1995, to deliver any product to it, thereby terminating their commercial relations; that it considers that this decision results from an agreement between this company and Sandoz Consulting Ltd, a company established in Vietnam through which all orders addressed to Laboratoires Sandoz were to transit, in that Sandoz Consulting sent a letter to Tekimex on September 1, 1995, justifying the refusal of sale that had been opposed to it by stating that it was implementing "a commercial policy aimed at destabilizing prices in order to crush any competition to establish a de facto monopoly" and that "All Sandoz Biochimie distributors in Indochina must follow a simple rule: respect a certain fair play regarding resale prices in the local market. In clear terms, apply the same prices for the same products with a decent profit margin. Sandoz is not in these countries to enrich itself unduly at the expense of the poor. What I have done with you, I have already done in Vietnam. Several wholesalers have been removed from our client list because they did not respect this rule, which, I repeat, is paramount for us. I do not want artificial discounts on certain Sandoz products to push other competing products (...)"; that the referring company believes that this refusal to sell constitutes an agreement prohibited by the provisions of Article 7 of the ordinance of December 1, 1986;</w:t>
      </w:r>
    </w:p>
    <w:p>
      <w:r>
        <w:t>Considering that the company Laboratoires Sandoz, without contesting the materiality of the facts, considers that the French market could not, in any way, have been affected by the cessation of its commercial relations with Tekimex and specifies, furthermore, that it cannot be considered that there exists an agreement between Sandoz Consulting Ltd and itself, insofar as they are both subsidiaries of the same industrial group;</w:t>
      </w:r>
    </w:p>
    <w:p>
      <w:r>
        <w:t>Considering that the Competition Council can only consider practices that have an object or may have an effect on national territory; that in this case, Tekimex exported all the products it purchased from Laboratoires Sandoz; that it is established that it had no commercial activity in France, its sole activity being export; that, moreover, it is not alleged that the products in question were intended to be re-imported into France; that, furthermore, the activity of Tekimex, which generated only about 8.5% of its turnover from the sale of pharmaceutical products in Cambodia with Sandoz products, was not jeopardized by the denounced practice, this company having continued, after the rupture of commercial relations with Laboratoires Sandoz, to have a strong export activity to this country; that thus the practice did not have as its object or effect to modify the structure of demand for pharmaceutical products intended for export to the countries in question; that the refusal to sell opposed by Laboratoires Sandoz could therefore not have as its object or effect to prevent, restrict, or distort the competition on a national market;</w:t>
      </w:r>
    </w:p>
    <w:p>
      <w:r>
        <w:t>Considering that it follows from the above that it is not established, in the absence on national territory of any object or effect anti-competitive, that Laboratoires Sandoz has violated the provisions of Article 7 of the ordinance of December 1, 1986,</w:t>
      </w:r>
    </w:p>
    <w:p>
      <w:r>
        <w:t xml:space="preserve">DECIDES:  </w:t>
        <w:br/>
        <w:t>Single Article: There is no need to continue the procedure.</w:t>
      </w:r>
    </w:p>
    <w:p>
      <w:r>
        <w:t>Deliberated, on the report of Ms. Lise Leroy Gissinger, by Mr. Barbeau, president, and Messrs. Cortesse and Jenny, vice presidents.</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