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https://www.autoritedelaconcurrence.fr/fr/decision/relative-une-saisine-de-la-societe-toutes-les-pieces-detachees-jac-jobriane</w:t>
      </w:r>
    </w:p>
    <w:p>
      <w:r>
        <w:t>Pages translated : 8</w:t>
      </w:r>
    </w:p>
    <w:p/>
    <w:p>
      <w:r>
        <w:rPr>
          <w:b/>
        </w:rPr>
        <w:t>[Pages 1–3]</w:t>
      </w:r>
    </w:p>
    <w:p>
      <w:r>
        <w:t xml:space="preserve">FRENCH REPUBLIC  </w:t>
        <w:br/>
        <w:t xml:space="preserve">Decision No. 93-D-40 of October 12, 1993  </w:t>
        <w:br/>
        <w:t xml:space="preserve">regarding a referral from the company Toutes les pièces détachées Jac Jobriane  </w:t>
        <w:br/>
        <w:t xml:space="preserve">The Competition Council (Section III),  </w:t>
        <w:br/>
        <w:t xml:space="preserve">Having regard to the letter registered on May 5, 1989 under number F 244, by which the company Toutes les pièces détachées Jac Jobriane (hereinafter referred to as T.L.P.D.) referred to the Competition Council practices implemented by the company Stanley Mabo, now Sifco-Stanley;  </w:t>
        <w:br/>
        <w:t xml:space="preserve">Having regard to Ordinance No. 86-1243 of December 1, 1986, as amended, relating to price freedom and competition, together with Decree No. 86-1309 of December 29, 1986, as amended, taken for its application;  </w:t>
        <w:br/>
        <w:t xml:space="preserve">Having regard to the observations presented by the Government Commissioner and the parties;  </w:t>
        <w:br/>
        <w:t xml:space="preserve">Having regard to the other documents in the file;  </w:t>
        <w:br/>
        <w:t>The rapporteur, the general rapporteur, the Government Commissioner, and the representatives of the companies T.L.P.D. and Sifco-Stanley heard;</w:t>
      </w:r>
    </w:p>
    <w:p>
      <w:r>
        <w:t xml:space="preserve">I. - FINDINGS  </w:t>
        <w:br/>
        <w:t xml:space="preserve">I. The sector of activity and the companies  </w:t>
        <w:br/>
        <w:t xml:space="preserve">The hand tool sector is divided into several distinct markets which are determined, on the one hand, by the characteristics of demand (professional or amateur users, whose needs and motivations differ) and, on the other hand, by families of products that are not substitutable for one another (wood saws and hammering tools, for example).  </w:t>
        <w:br/>
        <w:t xml:space="preserve">In 1988, producers of hand tools sold for 2.4 billion francs in the national territory, exported for 1.4 billion francs while imports amounted to 2 billion francs. National consumption of hand tools reached 3 billion francs.  </w:t>
        <w:br/>
        <w:t xml:space="preserve">This sector is characterized by simple technology, a very large number of product families, and industrial structures that are not highly concentrated. The Hand Tool and Power Tool Syndicate has more than 160 member companies, including six national-sized companies: Facom, Sam, Muller, Guex, Vachette, and Sifco-Stanley.  </w:t>
        <w:br/>
        <w:t>The company Sifco-Stanley, whose total turnover excluding taxes achieved in France amounted to 390 million francs during the last closed financial year, offered in 1988, under the brands Stanley, Peugeot, and Goldenberg, 2,573 references of hand tools divided into 26 families.</w:t>
      </w:r>
    </w:p>
    <w:p>
      <w:r>
        <w:t xml:space="preserve">The market shares of the company Sifco-Stanley exceed 10 percent for at least four product families: measuring and control instruments (33 percent), woodworking tools other than saws (24 percent), wood saws (14 percent), and hammering tools (11 percent).  </w:t>
        <w:br/>
        <w:t xml:space="preserve">The company T.L.P.D. markets hand tools and locksmith items to large retailers. In 1988, its turnover exceeded 20 million francs.  </w:t>
        <w:br/>
        <w:t>During the five years preceding the date of the referral, the company T.L.P.D. expanded its product range by initiating commercial relationships with new suppliers Sam, Muller, Guex, and Vachette. Purchases from both former suppliers such as Facom and Sifco-Stanley and new ones experienced very rapid growth until 1987. In 1988, the company Vachette became the primary supplier of the company T.L.P.D., with Sifco-Stanley and Facom each representing just over 20 percent of the purchases of the company T.L.P.D.</w:t>
      </w:r>
    </w:p>
    <w:p>
      <w:r>
        <w:t xml:space="preserve">II. THE PRACTICES IN QUESTION  </w:t>
        <w:br/>
        <w:t xml:space="preserve">1. The selective distribution network of the company Sifco-Stanley  </w:t>
        <w:br/>
        <w:t xml:space="preserve">a) The options  </w:t>
        <w:br/>
        <w:t xml:space="preserve">To market its tools, the company Sifco-Stanley offers its customers four commercial options:  </w:t>
        <w:br/>
        <w:t xml:space="preserve">- option 1: 'on order'. The base discount and the contractual bonus depend on the net amount excluding taxes of the order;  </w:t>
        <w:br/>
        <w:t xml:space="preserve">- option 2: 'contractual distributor'. This option involves a commitment from the distributor on an annual net turnover excluding taxes billed;  </w:t>
        <w:br/>
        <w:t xml:space="preserve">- option 3: 'contractual distributor stockist or pilot stockist'. In addition to a commitment on an annual turnover, the distributor agrees to maintain a permanent minimum stock of 200 references;  </w:t>
        <w:br/>
        <w:t xml:space="preserve">- option 9: 'contractual distributor-stockist-regional depot'. Regional stockist-distributors are required to meet various quantitative and qualitative criteria. They have a special status within the customer base of the company Sifco-Stanley as they are authorized to deliver, manage, and invoice the customers of the purchasing centers referenced by the company Sifco-Stanley.  </w:t>
        <w:br/>
        <w:t xml:space="preserve">Article 6 of the 'option 9' contract states:  </w:t>
        <w:br/>
        <w:t xml:space="preserve">'In the case of negotiation by Stanley with national clients having regional establishments, the company... undertakes to keep at Stanley's service its V.R.P. sales and delivery organization to manage and develop this clientele, up to the maximum limit of negotiation by Stanley with these clients based on the following grid:  </w:t>
        <w:br/>
        <w:t xml:space="preserve">Point of sale Base discount  </w:t>
        <w:br/>
        <w:t xml:space="preserve">Regionally established (in %)  </w:t>
        <w:br/>
        <w:t xml:space="preserve">Fewer than 25 references…………………………….. 42  </w:t>
        <w:br/>
        <w:t xml:space="preserve">From 25 to 50 references………………………………. 44  </w:t>
        <w:br/>
        <w:t>More than 75 references……………………………….. 46</w:t>
      </w:r>
    </w:p>
    <w:p>
      <w:r>
        <w:t xml:space="preserve">This level of negotiation would require each of these clients to achieve a minimum annual turnover of 1,500,000 F net excluding taxes nationally with various points of sale through one or more regional depots.  </w:t>
        <w:br/>
        <w:t xml:space="preserve">To allow for the synthesis of figures at the purchasing centers, the company... will regularly send Stanley Mabo a statement of the turnover achieved with each point of sale (upon Stanley's request).  </w:t>
        <w:br/>
        <w:t xml:space="preserve">The hand tool distributor network of the company Sifco-Stanley thus includes occasional resellers (option 1) and distributors who are members of the selective distribution network, which are traditional resellers (option 2) and wholesalers (options 3 and 9).  </w:t>
        <w:br/>
        <w:t>In 1988, more than 94 percent of the sales of the company Sifco-Stanley were made with distributors falling under commercial options 3 (for 41 percent) and 9 (for 53 percent).</w:t>
      </w:r>
    </w:p>
    <w:p>
      <w:r>
        <w:t xml:space="preserve">b) The practices  </w:t>
        <w:br/>
        <w:t xml:space="preserve">- Year-end discounts:  </w:t>
        <w:br/>
        <w:t xml:space="preserve">The determination of the amount of the year-end discount granted by the wholesaler to the distributor is subject to an exchange of information between the company Sifco-Stanley and the wholesalers holding the status of 'regional stockist distributor pilot'. Indeed, a telex dated July 27, 1987 sent by Sifco-Stanley to the Brico France central, a customer of the regional depots Fievet and Eurodis-C.B.D., and which has as its subject 'our collaboration 1987' indicates: 'on the other hand, you will receive a proposal for a year-end bonus from our regional depots'. This same document also contains handwritten notes stating 'agree to pay a year-end bonus of 2 percent Fievet Eurodis-C.B.D. (Centre Bretagne Diffusion)'.  </w:t>
        <w:br/>
        <w:t xml:space="preserve">- The quantitative commitment of the 'option 9' contract:  </w:t>
        <w:br/>
        <w:t xml:space="preserve">To benefit from the 'option 9' contract, wholesalers commit to maintaining a minimum stock of 600 references. At the close of the 1989 financial year, it appears that the companies Auverdic, Burdin-Bossert, and Andrez Brajon did not meet this condition; Quincaillerie aixoise purchased only 477 references, and the company Q. M. Stockvis, which benefited from the 'option 9' contract in 1988, after taking over the company Quercy Métal, purchased only 373 references in 1989 (Quercy Métal had purchased only 472 in 1988). Of the 26 regional depots, 6, including one newly authorized company, did not meet the above-specified condition in 1989.  </w:t>
        <w:br/>
        <w:t xml:space="preserve">- The qualitative commitment of the 'option 9' contract:  </w:t>
        <w:br/>
        <w:t>Heard by investigators on December 8, 1989, Mr. Fornage, then Chairman and CEO of the company Sifco-Stanley, stated that: 'On two occasions, Mr. Arama requested to be able to join the so-called 'option 9' contract. We refused him, indicating that he did not meet the conditions: notably due to the absence of V.R.P....'. Mr. Arama, heard by official report dated January 9, 1990, indicated that he leads a team of two exclusive V.R.P. and two multi-card representatives. This criterion relating to the existence of V.R.P. having been decisive in the dispute between the two companies, an examination was conducted of the number of V.R.P. available at each regional depot. It appears that there is no determination</w:t>
      </w:r>
    </w:p>
    <w:p>
      <w:r>
        <w:rPr>
          <w:b/>
        </w:rPr>
        <w:t>[Pages 4–6]</w:t>
      </w:r>
    </w:p>
    <w:p>
      <w:r>
        <w:t xml:space="preserve">exact number of V.R.P. necessary for a correct representation of the Stanley-Peugeot-Goldenberg brands, and notably no link between the turnover and the number of V.R.P. Particularly significant examples concerning the companies Mécanum (three V.R.P. for a purchase amount of 3,242,489 F), Guermont Weber (two V.R.P. for purchases of 3,596,346 F), and Fievet (three V.R.P. for purchases of 13,409,317 F) clearly show the nonexistence of these links.  </w:t>
        <w:br/>
        <w:t xml:space="preserve">2. The commercial relations between the company Sifco-Stanley and the company T.L.P.D.  </w:t>
        <w:br/>
        <w:t xml:space="preserve">The initial contract proposed to the company T.L.P.D. by the company Sifco-Stanley conferred upon it the position of 'pilot distributor-stockist' (option 3). This contract, signed on March 21, 1983, included the following commitments: minimum follow-up of 125 references, base discount of 45 percent plus contractual bonus of 10 percent.  </w:t>
        <w:br/>
        <w:t xml:space="preserve">On November 2, 1983, the company Sifco-Stanley sent the company T.L.P.D. 'an amendment to the contractual agreement materializing the strengthening of our collaboration.' This amendment granted the company T.L.P.D. an additional discount of 5 percent in exchange for achieving, in 1984, 1,500,000 F net excluding taxes in purchases of Stanley products.  </w:t>
        <w:br/>
        <w:t xml:space="preserve">On September 1, 1986, a new contractual agreement was proposed to the company T.L.P.D. for all the brands Stanley, Peugeot, and Goldenberg. This new agreement did not modify the conditions granted to the company T.L.P.D.: 'option 3' with a base discount of 45 percent and a contractual bonus of 10 percent. On the same date, an amendment was attached to the contract and provided for a special discount of 5 percent for any order exceeding 200,000 F net excluding taxes and from an annual net excluding taxes turnover of 2,000,000 F minimum. This contractual agreement was renewable each year by tacit renewal.  </w:t>
        <w:br/>
        <w:t xml:space="preserve">In 1987, Mr. Arama, Chairman and CEO of the company T.L.P.D., requested the company Sifco-Stanley to access the category 'wholesaler-regional depot (option 9).' This request was rejected, by letter dated September 26, 1988, in which the company Sifco-Stanley informed the company T.L.P.D.:  </w:t>
        <w:br/>
        <w:t xml:space="preserve">'In accordance with Article 6 of the contractual agreement binding our two companies, we inform you that we are terminating this agreement as well as the annex of May 28, 1986 that accompanies it. You will continue to benefit from your current purchasing conditions until the end of the year 1988. By then, we will contact you again to study the terms of our collaboration for 1989, which will be materialized by a new contractual agreement.'  </w:t>
        <w:br/>
        <w:t xml:space="preserve">Mr. Fornage justified the termination of this contract with the following words:  </w:t>
        <w:br/>
        <w:t xml:space="preserve">'In September 1988, we terminated the option 3 contract, to end the additional discount of 5 percent which was discriminatory towards other distributors placed under the same contractual conditions.'  </w:t>
        <w:br/>
        <w:t xml:space="preserve">In December 1988, Mr. Arama again requested to benefit from the 'option 9' contract. The company Sifco-Stanley replied to him on January 16, 1989:  </w:t>
        <w:br/>
        <w:t xml:space="preserve">'Following your request regarding the sales conditions that we would apply for the year 1989, we inform you that we are willing to continue commercial relations with your company based on the 'option 3' contract that we sent you on December 14, 1988, subject to our respective rights, given the current legal situation.'  </w:t>
        <w:br/>
        <w:t xml:space="preserve">A new request, dated April 27, 1989, met with the same refusal. Between January 1989 and August 14, 1991, the relations between the company T.L.P.D. and the company Sifco-Stanley continued on the basis of the 'option 3' contract (45 percent discount and 10 percent contractual bonus) without additional discount.  </w:t>
        <w:br/>
        <w:t xml:space="preserve">Since August 14, 1991, despite various proceedings initiated before the commercial courts and the referral to the Competition Council, the two parties reached an agreement: the company T.L.P.D. now benefits from the 'option 9' contract.  </w:t>
        <w:br/>
        <w:t xml:space="preserve">II. - BASED ON THE ABOVE FINDINGS, THE COUNCIL  </w:t>
        <w:br/>
        <w:t xml:space="preserve">On jurisdiction:  </w:t>
        <w:br/>
        <w:t xml:space="preserve">Considering that the company Sifco-Stanley argues in its written observations that the dispute submitted for examination by the Competition Council is primarily a commercial dispute between a hand tool manufacturer and one of its distributors and that consequently the Competition Council must consider that this dispute falls, due to its subject matter, under the sole jurisdiction of the judicial courts;  </w:t>
        <w:br/>
        <w:t xml:space="preserve">Considering that, on the one hand, the general sales conditions and the pricing advantages proposed by a supplier to distributors, explicitly or tacitly accepted by them, constitute agreements within the meaning of Article 7 of the ordinance of December 1, 1986, and that, on the other hand, discriminatory pricing practices of a producer towards its resellers may constitute an abuse within the meaning of Article 8 of the same ordinance: that consequently, the Competition Council is competent, regardless of actions initiated or likely to be initiated before the judicial courts, as recognized in session by the counsel of the company Sifco-Stanley, to assess whether the practices brought before it have an anti-competitive character within the meaning of the provisions of Articles 7 and 8 of the ordinance of December 1, 1986;  </w:t>
        <w:br/>
        <w:t xml:space="preserve">On the merits:  </w:t>
        <w:br/>
        <w:t xml:space="preserve">Regarding the interventions of the company Sifco-Stanley concerning discounts practiced by wholesalers:  </w:t>
        <w:br/>
        <w:t xml:space="preserve">Considering that the clauses contained in the general sales conditions and the pricing advantages proposed by a supplier to distributors and explicitly or tacitly accepted by them, as well as the application of these agreements are prohibited by Article 7 of the ordinance of December 1, 1986 when they have the object or may have the effect of preventing, restricting, or distorting competition in a market; that while it is permissible for a producer to market its products directly or to reserve part of the clientele, the contracts that bind it to wholesalers cannot contain clauses limiting the commercial capacity of these latter by capping the level of discounts they are likely to grant to distributors;  </w:t>
        <w:br/>
        <w:t xml:space="preserve">Considering first that, in the distribution system adopted by the company Sifco-Stanley, the distributor 'regional depot pilot distributor-stockist' must, to benefit from the discounts provided for in the 'option 9' contract, apply the discount directly negotiated by the company Sifco-Stanley with national clients; that this clause limits their commercial freedom and thus has an anti-competitive character within the meaning of the provisions of Article 7 of the ordinance of December 1, 1986;  </w:t>
        <w:br/>
        <w:t xml:space="preserve">Considering secondly that it appears from the file that the determination of the year-end discount amount, granted by wholesalers to distributors, is subject to an exchange of information between the company Sifco-Stanley and the wholesalers holding the status of 'regional depot pilot distributor-stockist'; that this exchange of information allows the company Sifco-Stanley to directly control the level of year-end discounts offered by its wholesalers; that the control of year-end bonuses is likely to hinder the commercial freedom of these latter and distort the free exercise of competition in the market; that consequently this practice is prohibited by the provisions of Article 7 of the ordinance of December 1, 1986;  </w:t>
        <w:br/>
        <w:t xml:space="preserve">Regarding the refusal of the company Sifco-Stanley to grant the 'option 9' contract to the company T.L.P.D.:  </w:t>
        <w:br/>
        <w:t xml:space="preserve">Considering that in the hand tool sector, there are different families of products; that, for each family of products, the demand comes from both a professional clientele and an amateur clientele, each having different needs; that tool manufacturers adopt different commercial policies depending on the type of clientele they address; that the company Sifco-Stanley generates more than half of its turnover with an amateur clientele, while its competitor, the company Facom, primarily meets the demand of professionals, thanks to industrial-oriented distributors with whom it generates more than 90 percent of its turnover; that, under these conditions, there are distinct markets by product family, for each of the two types of clientele;  </w:t>
        <w:br/>
        <w:t xml:space="preserve">Considering that the company Sifco-Stanley estimates that its market shares by product family aimed at the general public, in 1987, were as follows: measuring control-marking: 65 percent (four times higher than that of its largest competitor); building tools: 70 percent; floor and wall covering tools: 60 percent for cutters, knives, and blades (four times higher than that of its largest competitor); wood saws: 60 percent for hand saws (four times higher than that of its largest competitor); other woodworking tools: 50 percent; that, moreover, according to a brand awareness study conducted by Sofres in 1986, the brand awareness percentage of Peugeot was around 90 percent, that of the Stanley brand was 60 percent, and that the sales of the company Sifco-Stanley for these two brands represented, that same year, more than 75 percent of its turnover;  </w:t>
        <w:br/>
        <w:t>Considering, furthermore, that a wholesaler, in order to distribute the products of the company Sifco-Stanley, must be able to present to distributors a complete assortment of hand tools; that a wholesaler therefore does not have the possibility to retain only part of the references offered by the company Sifco-Stanley to its clientele;</w:t>
      </w:r>
    </w:p>
    <w:p>
      <w:r>
        <w:rPr>
          <w:b/>
        </w:rPr>
        <w:t>[Pages 7–8]</w:t>
      </w:r>
    </w:p>
    <w:p>
      <w:r>
        <w:t xml:space="preserve">Considering finally that the company Sifco-Stanley cannot validly argue, in its oral observations, that it would be competed against by imported products, whereas it acknowledges in its written observations that these products 'are low-end products and therefore low-priced' and that 'there are notable differences in quality that result in price disparities'; that consequently, imported products are not substitutable for those it markets;  </w:t>
        <w:br/>
        <w:t xml:space="preserve">Considering that it follows from the above that the company Sifco-Stanley holds a dominant position in the markets in question;  </w:t>
        <w:br/>
        <w:t xml:space="preserve">Considering that it appears from the case files that in 1987 and 1991 the company Sifco-Stanley refused the benefit of the 'option 9' contract to the company T.L.P.D. despite repeated requests from the latter; that the company Sifco-Stanley alleges that the company T.L.P.D. did not maintain a permanent stock of the minimum number of references provided for by the clauses of the 'option 9' contract; that it also did not have a team of V.R.P. constituting a qualified sales force;  </w:t>
        <w:br/>
        <w:t xml:space="preserve">But considering, firstly, that it is undisputed that the company Sifco-Stanley granted the benefit of the 'option 9' contract to companies that did not maintain a stock of 600 references and, secondly, that it is not established that the number of V.R.P. of the company T.L.P.D. was modified between 1990 and 1991;  </w:t>
        <w:br/>
        <w:t xml:space="preserve">Considering that, implemented by a company holding a dominant position in various hand tool markets, to which wholesalers supplying large distribution circuits are obliged to turn and which need to offer their customers a range of hand tools, the discriminatory refusal opposed by the company Sifco-Stanley to the company T.L.P.D. may have limited its competitive capacity and restricted the play of competition among wholesalers; that this practice constitutes an abusive exploitation of the dominant position of the company Sifco-Stanley falling under the provisions of Article 8 of the ordinance of December 1, 1986;  </w:t>
        <w:br/>
        <w:t xml:space="preserve">On the sanction:  </w:t>
        <w:br/>
        <w:t xml:space="preserve">Considering that under the terms of Article 13 of the ordinance of December 1, 1986, the Competition Council 'may impose a monetary sanction applicable either immediately or in case of non-compliance with injunctions. Monetary sanctions are proportionate to the seriousness of the facts alleged, to the extent of the damage caused to the economy, and to the situation of the sanctioned company or organization, and are motivated for each sanction. The maximum amount of the sanction is, for a company, 5 percent of the amount of the turnover excluding taxes achieved in France during the last closed financial year...';  </w:t>
        <w:br/>
        <w:t xml:space="preserve">Considering that with regard to the practices prohibited by Article 8 of the ordinance of December 1, 1986, it should be noted that the company T.L.P.D. ultimately benefited from the 'option 9' contract starting from August 14, 1991, and that before this date, these practices did not prevent this company from being supplied by the company Sifco-Stanley; that under these conditions, these practices do not, by themselves, warrant a monetary sanction against the latter;  </w:t>
        <w:br/>
        <w:t xml:space="preserve">But considering that the distortions of competition attributable to the company Sifco-Stanley concerning the practices prohibited by Article 7 of the ordinance of December 1, 1986 affected 14 percent of the turnover of the entire hand tool sector;  </w:t>
        <w:br/>
        <w:t xml:space="preserve">that, through these practices, the company Sifco-Stanley, which chose to direct the marketing of its products towards the general public, limited competition among its wholesalers, preventing the final consumer from benefiting from price reductions that could result from a normal play of competition;  </w:t>
        <w:br/>
        <w:t xml:space="preserve">Considering that it follows from all of the above that it is appropriate to apply the provisions of Article 13 of the ordinance of December 1, 1986 and to impose a monetary sanction of 200,000 F on the company Sifco-Stanley, due to the practices falling under Article 7 of the ordinance of December 1, 1986,  </w:t>
        <w:br/>
        <w:t xml:space="preserve">Decides:  </w:t>
        <w:br/>
        <w:t xml:space="preserve">Single Article. - A monetary sanction of 200,000 F is imposed on the company Sifco-Stanley.  </w:t>
        <w:br/>
        <w:t xml:space="preserve">Deliberated on the report of Mr. Jean-Pierre Lehman, by Messrs. Barbeau, president, Cortesse and Jenny, vice-presidents, Blaise, Robin, Thiolon and Urbain,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