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https://www.autoritedelaconcurrence.fr/fr/decision/relative-une-saisine-de-la-societe-transport-location-beton-contre-les-producteurs-de</w:t>
      </w:r>
    </w:p>
    <w:p>
      <w:r>
        <w:t>Pages translated : 2</w:t>
      </w:r>
    </w:p>
    <w:p/>
    <w:p>
      <w:r>
        <w:rPr>
          <w:b/>
        </w:rPr>
        <w:t>[Pages 1–2]</w:t>
      </w:r>
    </w:p>
    <w:p>
      <w:r>
        <w:t xml:space="preserve">COMPETITION COUNCIL  </w:t>
        <w:br/>
        <w:t xml:space="preserve">Decision No. 01-D-25 dated May 4, 2001  </w:t>
        <w:br/>
        <w:t xml:space="preserve">regarding a referral by the company Transports Location Béton (TLB)  </w:t>
        <w:br/>
        <w:t xml:space="preserve">against concrete producers in France  </w:t>
        <w:br/>
        <w:t xml:space="preserve">The Competition Council (permanent commission),  </w:t>
        <w:br/>
        <w:t xml:space="preserve">Having regard to the letter registered on October 29, 1996, under number F 914, by which the company Transports Location Béton referred to the Competition Council practices implemented by the companies Orsa Béton, Béton de France, Beauvais Béton, and MJ Béton, likely to fall within the scope of Articles 7 and 8 of Ordinance No. 86-1243 of December 1, 1986;  </w:t>
        <w:br/>
        <w:t xml:space="preserve">Having regard to Book IV of the Commercial Code and Decree No. 86-1309 of December 29, 1986, as amended, adopted for the application of Ordinance No. 86-1243 of December 1, 1986;  </w:t>
        <w:br/>
        <w:t xml:space="preserve">Having regard to the letter from Mr. Gondouin, counsel for the referring company, registered on February 7, 2000;  </w:t>
        <w:br/>
        <w:t xml:space="preserve">Having regard to the other documents in the file;  </w:t>
        <w:br/>
        <w:t xml:space="preserve">The rapporteur, the deputy general rapporteur, and the Government Commissioner heard during the session of February 28, 2001;  </w:t>
        <w:br/>
        <w:t xml:space="preserve">Considering that, by the aforementioned letter registered on February 7, 2000, the company TLB indicated that it was partially withdrawing its referral concerning the companies Orsa Béton Nord and Orsa Béton Services and, more generally, concerning the Origny group;  </w:t>
        <w:br/>
        <w:t xml:space="preserve">Considering that it is appropriate for the Competition Council to take up ex officio the practices implemented in the market for ready-mixed concrete transport,  </w:t>
        <w:br/>
        <w:t xml:space="preserve">Decides  </w:t>
        <w:br/>
        <w:t xml:space="preserve">Sole Article. - The Council takes up ex officio the practices implemented in the market for ready-mixed concrete transport.  </w:t>
        <w:br/>
        <w:t>Deliberated, on the oral report of Mr. Guedj, by Mr. Jenny, vice-president, presiding over the session in place of Mrs. Hagelsteen, president, prevented, Mrs. Pasturel, vice-president, Mr. Piot, member, in place of Mr. Cortesse, vice-president, prevented.</w:t>
      </w:r>
    </w:p>
    <w:p>
      <w:r>
        <w:t xml:space="preserve">The session secretary, The vice-president,  </w:t>
        <w:br/>
        <w:t xml:space="preserve">presiding over the session,  </w:t>
        <w:br/>
        <w:t xml:space="preserve">Véronique Jourquin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