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https://www.autoritedelaconcurrence.fr/fr/decision/relative-une-saisine-de-lagence-centrale-de-presse-communication-0</w:t>
      </w:r>
    </w:p>
    <w:p>
      <w:r>
        <w:t>Pages translated : 7</w:t>
      </w:r>
    </w:p>
    <w:p/>
    <w:p>
      <w:r>
        <w:rPr>
          <w:b/>
        </w:rPr>
        <w:t>[Pages 1–3]</w:t>
      </w:r>
    </w:p>
    <w:p>
      <w:r>
        <w:t>COMPETITION COUNCIL</w:t>
        <w:br/>
        <w:t>Decision No. 98-D-74 of December 2, 1998</w:t>
        <w:br/>
        <w:t>regarding a referral from the Central Press-Communication Agency</w:t>
      </w:r>
    </w:p>
    <w:p>
      <w:r>
        <w:t>The Competition Council (permanent commission),</w:t>
      </w:r>
    </w:p>
    <w:p>
      <w:r>
        <w:t>Having regard to the letter dated March 13, 1991, by which the Central Press-Communication Agency referred to the Competition Council practices implemented by the Agence France-Presse;</w:t>
      </w:r>
    </w:p>
    <w:p>
      <w:r>
        <w:t>Having regard to Ordinance No. 86-1243 of December 1, 1986, as amended, relating to the freedom of prices and competition and Decree No. 86-1309 of December 29, 1986, as amended, taken for its application;</w:t>
      </w:r>
    </w:p>
    <w:p>
      <w:r>
        <w:t>Having regard to the decision of the Competition Council No. 95-D-22 of March 14, 1995;</w:t>
      </w:r>
    </w:p>
    <w:p>
      <w:r>
        <w:t>Having regard to the observations presented by the Government Commissioner;</w:t>
      </w:r>
    </w:p>
    <w:p>
      <w:r>
        <w:t>Having regard to the other documents in the file;</w:t>
      </w:r>
    </w:p>
    <w:p>
      <w:r>
        <w:t>The rapporteur, the general rapporteur, and the Government Commissioner having been heard, the liquidator of the Central Press-Communication Agency having been regularly summoned;</w:t>
      </w:r>
    </w:p>
    <w:p>
      <w:r>
        <w:t>I. - Findings</w:t>
      </w:r>
    </w:p>
    <w:p>
      <w:r>
        <w:t>A. - The Practices Identified</w:t>
      </w:r>
    </w:p>
    <w:p>
      <w:r>
        <w:t>After the judicial liquidation of the Central Press Agency pronounced on March 29, 1990, by the Commercial Court of Paris, the Telpresse, Maxwell Media, and the Cooperative Handling Company (Socoma) groups signed a protocol agreement on June 13, 1990, regarding the takeover of the company. The new company, named Central Press-Communication Agency (ACP-C), was registered in the commercial register on October 8, 1990.</w:t>
      </w:r>
    </w:p>
    <w:p>
      <w:r>
        <w:t>According to the recovery plans established in March 1990 by Socoma and the Telpresse group, the resumption of activity under good conditions depended on the establishment of information products with a regional or local focus addressing economic issues.</w:t>
      </w:r>
    </w:p>
    <w:p>
      <w:r>
        <w:t>As early as March 1990, ACP-C began negotiations with Agence France-Presse (AFP) to obtain a subscription to its general service. On April 24, 1990, the president of AFP responded to ACP-C that he could not commit without having obtained clarifications on how its general service would be used.</w:t>
      </w:r>
    </w:p>
    <w:p>
      <w:r>
        <w:t>In a letter dated August 10, 1990, addressed to AFP, the chairman of the ACP-C management board presented the information products he intended to develop, which included periodicals (Épargner magazine, Eurépargne magazine, Telpresse Placements letter, investment guides), a telematic newspaper, and dailies (general wire, economic wire, business wire, Manager wire, Europe wire, local authorities wire, daily life wire). After several exchanges of correspondence, the chairman of the ACP-C management board provided further details on December 3, 1990, about his agency's products: "I plan to develop an electronic newspaper 'Le Journal des Journaux' operating intermittently and never 24 hours in a row. The longest part will operate from 6:00 AM to 10:30 PM for six days a week. Moreover, these information wires are not intended to cover all information but to process it according to editorial choices made by our editorial team based on its own criteria, exactly as in a paper daily. For these various reasons: intermittent broadcasting, incomplete coverage, and specific processing, the 'Journal des Journaux' cannot be compared to any press agency like AFP, Reuters, or AP. With 45 journalists, I do not see how we could compete with generalist press agencies. I hope that these additional clarifications will fully reassure you about the conditions under which we intend to use your general wire for the marketing of our products, without this constituting in any way competition for AFP."</w:t>
      </w:r>
    </w:p>
    <w:p>
      <w:r>
        <w:t>On December 28, 1990, the president of AFP responded in the following terms: "The progress of our discussions has allowed us to better define the modalities of the service you propose to set up, which turns out to be aimed at newspapers, public services, and other private users who are also AFP's clients. Undoubtedly, your project concerns the establishment of electronic newspapers operating from 6:00 AM to 10:30 PM, six days a week, and selecting the information processed. However, it remains that these are information services that will be on the same ground as those of AFP. It would therefore place the Agency in abnormal competitive conditions to provide our information to a company that could thus offer its services at a lower cost than ours to the same clients as us. We could therefore be exposed to cancellations, and the economic balance of the Agency would be compromised."</w:t>
      </w:r>
    </w:p>
    <w:p>
      <w:r>
        <w:t>ACP-C, believing itself to be a victim of an abuse of dominant position by AFP, referred the matter to the Competition Council by letter dated March 13, 1991. By judgment of July 5, 1993, the Commercial Court of Marseille pronounced the judicial liquidation of ACP-C. During its hearing on June 8, 1995, the chairman of the ACP-C management board in office at the time of the events specified that "the objectives of economic and financial balance of ACP-C have been delayed due to the difficulty in developing the general wire with clients who wanted a complete wire competing with that of AFP, while ACP-C offered a 'memo' wire supplemented by an 'economic' perspective with a supplement or reprocessing in this perspective."</w:t>
      </w:r>
    </w:p>
    <w:p>
      <w:r>
        <w:t>B. - The Markets Concerned</w:t>
      </w:r>
    </w:p>
    <w:p>
      <w:r>
        <w:t>In 1992-1993, the press agencies guide estimated the number of press agencies operating in France at 193.</w:t>
      </w:r>
    </w:p>
    <w:p>
      <w:r>
        <w:t>Among these agencies, three have the particularity of having organized a global system for collecting basic information: AFP, Reuters, and Associated Press. Among the other agencies, some have a generalist character but cover a limited geographical area. The majority of press agencies offer specialized information products. In 1993, the guide of the French press federation had listed 161 specializations.</w:t>
      </w:r>
    </w:p>
    <w:p>
      <w:r>
        <w:t>At the time of the events, AFP's activity was centered on two major categories of services: "text information" and services related to image and sound. In the "text information" category, there was a general service covering all global news (politics, diplomacy, economy, culture, sports, social issues, societal facts, sciences) and specialized services (economy and finance, sports, culture...). In the "image and sound" category, AFP offered specialized services: international photography, photo library, infographics, audio.</w:t>
      </w:r>
    </w:p>
    <w:p>
      <w:r>
        <w:t>The other two global agencies also offered a general service and specialized services. In some of the specialized sections listed by the press agencies guide, such as animated sound images, photographs, infographics, and telematics, the three major agencies are present alongside specialized agencies. However, in certain specializations, the major agencies do not systematically appear. Thus, in the "sound" section, AFP is listed among a list of ten agencies, but Reuters and Associated Press are not. In the "economy" section, only Reuters is present on a list of forty-one agencies. In the "Culture," "Europe," and "Sports" sections, none of the three major agencies is listed.</w:t>
      </w:r>
    </w:p>
    <w:p>
      <w:r>
        <w:t>In the field of information, it is thus possible to distinguish two categories of markets: that of raw general information: press agencies provide "raw" news to professionals, mainly journalists, who sift through the mass of data for the relatively small portion that interests them and reprocess it for their publication, according to the requirements of their clientele. In France, only three agencies (AFP, Reuters, Associated Press) are able, due to their global system for collecting basic information, to cover the needs for general information, both national and international, in various fields: politics, diplomacy, economy, culture, sports, societal facts, sciences.... Based on the turnover achieved in France by the three global agencies in the field of general information, the turnover of the raw general information market was estimated in 1992 at 687 million francs, in 1993 at 719 million francs, and in 1994 at 758 million francs. AFP's position during these three years was slightly above 97%, with Reuters and Associated Press achieving 1.31% and 1.34% respectively in 1992, and 1.39% and 1.18% in 1994.</w:t>
      </w:r>
    </w:p>
    <w:p>
      <w:r>
        <w:rPr>
          <w:b/>
        </w:rPr>
        <w:t>[Pages 4–6]</w:t>
      </w:r>
    </w:p>
    <w:p>
      <w:r>
        <w:t>that of reprocessed information: the information is transformed and enriched according to the characteristics and needs of the clientele. In these markets, large agencies may find themselves in the position of suppliers alongside specialized agencies or other operators. They may also find themselves in the position of suppliers to clients who are simultaneously developing specialized services that could potentially compete with their specialized services. Questioned during their hearing on June 9, 1998, about the meaning to be given to the terms "electronic journal" and "telematics" used by the ACP-C in its letters of August 10 and December 3, 1990, the representatives of the AFP provided the following clarifications: "The term telematics encompassed, at the time of the events, both on one hand, Minitel and on the other hand databases and electronic servers. The databases receive and store the general service or the economic service of the AFP, which are intended for historical consultation. The clients of these databases come from all professional and administrative backgrounds who can consult the AFP or other agencies. Minitel telematics is a different market. The offer is mainly composed of telematic publishers (print or audiovisual media) who provide specific services (for example, a daily newspaper) which they complement, if they wish, with information from the AFP in the form of a "telematic journal." This is a reduced and time-shifted product, developed from the general wire (the flagship and real-time product of the AFP) and presented in the form of brief news items broadcast continuously. At the time of the events, the AFP was the only generalist agency that offered a telematic journal. However, at that time, any generalist agency, including the ACP, could potentially offer such a product based on the information it had. From 1992-93, the Associated Press offered a similar product in French and English. The Minitel user, if they want to consult AFP information, has the choice between 36-15 AFP and the 36-15 of other publishers rerouting this same telematic journal from the AFP."</w:t>
      </w:r>
    </w:p>
    <w:p>
      <w:r>
        <w:t>C. - The Subscription Contracts of the AFP</w:t>
      </w:r>
    </w:p>
    <w:p>
      <w:r>
        <w:t>At the time of the events, the clientele of the AFP was divided into three main categories:</w:t>
        <w:br/>
        <w:t>the media clientele: 287 print newspapers, 266 audiovisual (radio-television, peripheral radios, local radios), 34 publishers;</w:t>
        <w:br/>
        <w:t>the clientele of businesses and public and private institutions (administration, local authorities, banks, trade unions, international organizations...);</w:t>
        <w:br/>
        <w:t>eighteen press agencies: thirteen offices of foreign agencies, under reciprocal exchange agreements, three photo agencies, one television agency, and one telephone information agency.</w:t>
      </w:r>
    </w:p>
    <w:p>
      <w:r>
        <w:t>The subscription contract of the AFP signed with clients outside agencies is titled "contract for the provision of an AFP service." This provision contract consists of "special conditions" that identify the subscriber, the chosen service(s), and the financial conditions, and "general conditions for the provision of an AFP service and of equipment, license, and maintenance of AFP software."</w:t>
      </w:r>
    </w:p>
    <w:p>
      <w:r>
        <w:t>The general conditions primarily define the terms of use of the AFP service. They specify in Article 2 that "the provision of any other service or ancillary services will require the signing of a separate contract."</w:t>
      </w:r>
    </w:p>
    <w:p>
      <w:r>
        <w:t>Article 3 provides that, in the event that the subscriber uses the service with reproduction rights, they may use the AFP service for the drafting of the publication or for informing the editors of the radio station or television channel or any other establishment whose identity is specified in this contract. If it is a subscription without reproduction rights, the "service chosen by the subscriber is strictly intended for their own information, at the site of reception of the AFP service." The same article specifies: "In both cases, the redistribution of the Service by the Subscriber to their own terminals located outside the site of reception is done exclusively within the framework of a specific agreement with the AFP. Likewise, the Subscriber may not benefit any other entity, even if belonging to the same group, except with the written agreement of the AFP. The Subscriber agrees not to use the Service for any purpose other than that which is the subject of this contract. The exploitation of the Service or excerpts from the Service by a telematic server center, videotex, visiotext, a telephone service, or otherwise, is expressly prohibited and must be subject to a separate agreement. Any breach of this clause will result in the immediate termination of the contract."</w:t>
      </w:r>
    </w:p>
    <w:p>
      <w:r>
        <w:t>The subscription contract signed with the two specialized press agencies mentioned above contains general conditions identical to those just described for contracts outside agencies and specific conditions identifying the user as well as the specialized service to which the agency subscribes (for example, the "sports" service for the aforementioned telephone information agency).</w:t>
      </w:r>
    </w:p>
    <w:p>
      <w:r>
        <w:t>The investigation revealed that while the ACP-C had made a request for a subscription to the general service of the AFP to develop its electronic journal, it had not made any request for a subscription to the AFP's telematic service, to which telematic newspaper publishers subscribe, even though a telematic journal was among the products it intended to offer.</w:t>
      </w:r>
    </w:p>
    <w:p>
      <w:r>
        <w:t>II. - Based on the preceding findings, the Council,</w:t>
      </w:r>
    </w:p>
    <w:p>
      <w:r>
        <w:t>On the dominant position of the AFP:</w:t>
        <w:br/>
        <w:t>Regarding the national market for the provision of raw general information:</w:t>
        <w:br/>
        <w:t>Considering that in France three agencies (AFP, Reuters, and Associated Press) are able, due to their global system for collecting basic information, to cover the needs for general information, national and international; that, in this national market, the AFP achieved over 97% of the total revenue between 1992 and 1994; that consequently it holds a dominant position;</w:t>
      </w:r>
    </w:p>
    <w:p>
      <w:r>
        <w:t>Regarding the market for telematic newspapers:</w:t>
        <w:br/>
        <w:t>Considering that the AFP has created a telematic product of reprocessed dispatches in the form of "information flashes" accessible to all users on Minitel; that telematic publishers can subscribe to this service and incorporate the AFP product into the telematic newspapers they market under their name on Minitel; that at the time of the events, the AFP was the only generalist agency that offered a telematic journal; that nearly all publishers chose to subscribe to the AFP's telematic product to avoid the costs of reprocessing its raw dispatches; that the AFP is both a competitor of telematic newspaper publishers and the supplier of a significant portion of the content of their newspapers; that it thus has a dominant position in the telematic newspaper market;</w:t>
      </w:r>
    </w:p>
    <w:p>
      <w:r>
        <w:t>On the practices of the AFP:</w:t>
        <w:br/>
        <w:t>Considering that the presentation of the products intended to constitute the "electronic journal" made by the ACP-C in a letter dated August 10, 1990, addressed to the AFP and cited in I-A of this decision did not allow the latter to know what use the ACP-C intended to make of its subscription to the general service; that, despite the AFP's requests for clarification, the ACP-C was unable, in its letter of December 3, 1990, to provide information regarding the conditions of use of the AFP's general service; that the choice of an electronic medium did not exempt the ACP-C from providing the guarantees that the AFP requires from all its subscribers; that indeed the general information provided by a press agency has the characteristic of being reusable infinitely such that from a single subscription to the AFP's general service, a client can simultaneously use this information for their own use and resell it to a multitude of other users; that, as soon as it would have the possibility of amortizing the cost of the subscription to this general service over a large number of clients, the press agency would be confronted with a situation in which it risks losing its clientele, a number of its subscribers having the opportunity to obtain information at a lower cost from one of them who would resell the information provided by the agency; that, under these conditions, the AFP could no longer ensure the economic balance allowing it to cover the costs of collecting information; that, consequently, the constraints imposed by the AFP regarding subscription requests to its general service and aimed, for subscriptions without reproduction rights, at requiring that the information obtained be strictly intended for the subscriber's own information and, for subscriptions with reproduction rights, at specifying in the contract the identity of the recipient of the information, do not constitute an anticompetitive abuse of the dominant position of the AFP in the market for the provision of raw general information referred to in the provisions of Article 8 of the ordinance of December 1, 1986;</w:t>
      </w:r>
    </w:p>
    <w:p>
      <w:r>
        <w:t>Considering that furthermore, the ACP-C having not requested a subscription to the AFP's telematic journal for the operation of its telematic product, the AFP cannot be reproached for having made an abusive exploitation of the dominant position it holds in the telematic newspaper market by obstructing the ACP-C's access to this market;</w:t>
      </w:r>
    </w:p>
    <w:p>
      <w:r>
        <w:t>Considering, therefore, that it is appropriate to apply the provisions of Article 20 of the ordinance of December 1, 1986,</w:t>
      </w:r>
    </w:p>
    <w:p>
      <w:r>
        <w:t>Decides:</w:t>
        <w:br/>
        <w:t>Sole Article. - There is no need to continue the procedure.</w:t>
        <w:br/>
        <w:t>Deliberated, on the report of Ms. Marie-Hélène Mathonnière, by Ms. Hagelsteen, president, Ms. Pasturel, vice-president, and Messrs. Cortesse and Jenny, vice-presidents.</w:t>
      </w:r>
    </w:p>
    <w:p>
      <w:r>
        <w:rPr>
          <w:b/>
        </w:rPr>
        <w:t>[Pages 7–7]</w:t>
      </w:r>
    </w:p>
    <w:p>
      <w:r>
        <w:t>The general rapporteur, The vice-president, presiding over the session, Marie Picard Frédéric Jenny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