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https://www.autoritedelaconcurrence.fr/fr/decision/relative-une-saisine-de-lunion-federale-des-consommateurs-de-cergy-pontoise</w:t>
      </w:r>
    </w:p>
    <w:p>
      <w:r>
        <w:t>Pages translated : 2</w:t>
      </w:r>
    </w:p>
    <w:p/>
    <w:p>
      <w:r>
        <w:rPr>
          <w:b/>
        </w:rPr>
        <w:t>[Pages 1–2]</w:t>
      </w:r>
    </w:p>
    <w:p>
      <w:r>
        <w:t xml:space="preserve">COUNCIL OF COMPETITION  </w:t>
        <w:br/>
        <w:t xml:space="preserve">Decision No. 01-D-48 of July 26, 2001  </w:t>
        <w:br/>
        <w:t xml:space="preserve">concerning a referral by the Federal Union of Consumers of Cergy-Pontoise  </w:t>
        <w:br/>
        <w:t xml:space="preserve">The Competition Council (standing committee),  </w:t>
        <w:br/>
        <w:t xml:space="preserve">Having regard to the letter registered on February 19, 2001, under number F 1291, by which the Federal Union of Consumers of Cergy-Pontoise referred to the Competition Council regarding the extension of the leasing agreement related to the public service of urban heating in the city of Cergy-Pontoise;  </w:t>
        <w:br/>
        <w:t xml:space="preserve">Having regard to Book IV of the Commercial Code relating to the freedom of prices and competition and Decree No. 86-1309 of December 29, 1986, as amended, adopted for the application of Ordinance No. 86-1243 of December 1, 1986;  </w:t>
        <w:br/>
        <w:t xml:space="preserve">Having regard to the other documents in the file;  </w:t>
        <w:br/>
        <w:t xml:space="preserve">The rapporteur, the general rapporteur, the commissioner of the Government, and the representative of the Federal Union of Consumers of Cergy-Pontoise heard during the session of June 6, 2001;  </w:t>
        <w:br/>
        <w:t xml:space="preserve">Considering that the Federal Union of Consumers of Cergy-Pontoise referred to the Competition Council, on the basis of Article L. 420-1 of the Commercial Code, regarding the amendment by which the New Agglomeration Union of Cergy-Pontoise extended until September 30, 2017, the effects of a leasing agreement for the public service of urban heating in the city of Cergy-Pontoise concluded in April 1971 with the General Company of District Heating and the company ELF distribution, to which the SARL Company of Heat Distribution of Cergy-Pontoise was contractually substituted;  </w:t>
        <w:br/>
        <w:t xml:space="preserve">Considering that the Federal Union of Consumers of Cergy-Pontoise states that this agreement is contrary, on the one hand, to the provisions of Article 40 of Law No. 93-122 of January 29, 1993, relating to the prevention of corruption and the transparency of economic life and public procedures, and on the other hand, to those of Article L. 420-1 of the Commercial Code; that it argues that this stipulation would have the consequence of "reinforcing the dominant position of one of the two operators who dominate the urban heating market";  </w:t>
        <w:br/>
        <w:t xml:space="preserve">Considering that under the first paragraph of Article L. 462-8 of the Commercial Code, "the Competition Council may declare, by reasoned decision, the referral inadmissible for lack of interest or standing of the author of the referral, or if the facts are time-barred within the meaning of Article L. 462-7, or if it considers that the facts invoked do not fall within its jurisdiction";  </w:t>
        <w:br/>
        <w:t xml:space="preserve">Considering that, insofar as they carry out activities of production, distribution, or services, public entities may be sanctioned by the Competition Council, the decisions by which these entities fulfill the public service mission incumbent upon them through public power prerogatives fall within the jurisdiction of the administrative court to assess their legality and, where appropriate, to rule on the triggering of their liability;  </w:t>
        <w:br/>
        <w:t xml:space="preserve">Considering that the amendment of October 1, 1993, to the initial leasing agreement constitutes an administrative contract, by which the New Agglomeration Union of Cergy-Pontoise organized the management of the public service of urban heating in this city; that the assessment of the validity of this agreement in light of the provisions invoked by the Federal Union of Consumers of Cergy-Pontoise or the conditions for organizing the public service of urban heating in the city of Cergy-Pontoise does not fall within the jurisdiction of the Competition Council;  </w:t>
        <w:br/>
        <w:t xml:space="preserve">Considering, moreover, that the Federal Union of Consumers of Cergy-Pontoise does not allege practices that would be prohibited by Articles L. 420-1 and L. 420-2 of the Commercial Code;  </w:t>
        <w:br/>
        <w:t xml:space="preserve">Considering, finally, that while the referral letter of February 19, 2001, mentions that the UFC of Cergy-Pontoise would have "difficulties in understanding that the Council does not issue an opinion on the problem [it submitted to it]", it also refers to Opinion No. 98-A-18 of the Council, in which it noted, in particular, that "the conclusion of a leasing agreement has been subject, since Law No. 93-122 of January 29, 1993, relating to the prevention of corruption and the transparency of economic life and public procedures, to a transparency obligation that can contribute to strengthening competition" and noted that there are recommended contract models published by the administration [of which] "certain points on which the attention of local authorities is drawn present an interest from the perspective of competition [concerning, in particular] the duration of the concession for which it is recommended not to exceed a duration ranging from 12 to 16 years in leasing"; that the Federal Union of Consumers of Cergy-Pontoise confirmed in the session that it intended to contest the merits and validity of the amendment of October 1, 1993; that, under these conditions, the letter sent by the Federal Union of Consumers of Cergy-Pontoise to the Council on February 19, 2001, cannot be analyzed as a request for an opinion; that, moreover, it would not be for the Council, seized of a request for an opinion, to rule on the question of whether the amendment criticized by the Federal Union of Consumers of Cergy-Pontoise is or is not contrary to the provisions of Law No. 93-122 of January 29, 1993;  </w:t>
        <w:br/>
        <w:t xml:space="preserve">Considering that, consequently, it is necessary to apply the provisions of the first paragraph of Article L. 462-8 of the Commercial Code,  </w:t>
        <w:br/>
        <w:t xml:space="preserve">Decides:  </w:t>
        <w:br/>
        <w:t xml:space="preserve">Sole Article: The referral registered under number F 1291 is declared inadmissible.  </w:t>
        <w:br/>
        <w:t xml:space="preserve">Deliberated, on the oral report of Mr. Muller, by Ms. Hagelsteen, president, Ms. Pasturel and Mr. Cortesse, vice-presidents.  </w:t>
        <w:br/>
        <w:t xml:space="preserve">The session secretary, The president,  </w:t>
        <w:br/>
        <w:t xml:space="preserve">Françoise Hazaël-Massieux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