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https://www.autoritedelaconcurrence.fr/fr/decision/relative-une-saisine-de-mme-anic-meyer-exploitant-en-nom-personnel-un-fonds-de-commerce</w:t>
      </w:r>
    </w:p>
    <w:p>
      <w:r>
        <w:t>Pages translated : 2</w:t>
      </w:r>
    </w:p>
    <w:p/>
    <w:p>
      <w:r>
        <w:rPr>
          <w:b/>
        </w:rPr>
        <w:t>[Pages 1–2]</w:t>
      </w:r>
    </w:p>
    <w:p>
      <w:r>
        <w:t xml:space="preserve">FRENCH REPUBLIC  </w:t>
        <w:br/>
        <w:t xml:space="preserve">Decision No. 90-D-11 of March 14, 1990  </w:t>
        <w:br/>
        <w:t xml:space="preserve">concerning a referral by Mrs. Anic Meyer operating a business under the trade name "Vert Passion"  </w:t>
        <w:br/>
        <w:t xml:space="preserve">The Competition Council,  </w:t>
        <w:br/>
        <w:t xml:space="preserve">Having regard to the requests registered under numbers F 301, M 61, and M 64 by which Mrs. Anic Meyer, operating a retail store for fashion accessories, referred to the Competition Council practices implemented by the companies World Accents and Christian Fischbacher S.A., on one hand, and the company Castel, on the other hand, which she believes fall under Articles 7 and 8 of the Ordinance of December 1, 1986, and requested the issuance of interim measures pursuant to the provisions of Article 12 of this ordinance;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company World Accents;  </w:t>
        <w:br/>
        <w:t xml:space="preserve">Having regard to the observations of the Government Commissioner;  </w:t>
        <w:br/>
        <w:t xml:space="preserve">Having regard to the other documents in the file;  </w:t>
        <w:br/>
        <w:t xml:space="preserve">The General Rapporteur, the Government Commissioner, and the parties who requested to be heard;  </w:t>
        <w:br/>
        <w:t xml:space="preserve">Considering that Mrs. Anic Meyer has referred to the Competition Council a request on the merits based on Articles 7 and 8 of the Ordinance of December 1, 1986, stating that she has been subjected to refusals to sell by the companies World Accents, Fischbacher S.A., and Castel, which she attributes to pressures exerted by one of her competitors on these suppliers;  </w:t>
        <w:br/>
        <w:t xml:space="preserve">Considering that Mrs. Anic Meyer further requests the Competition Council to issue interim measures so that the companies she accuses implement provisions allowing her to place orders for the summer of 1990;  </w:t>
        <w:br/>
        <w:t>Considering that the application of the provisions of Article 12 of the Ordinance of December 1, 1986 is notably subject to the establishment of behaviors likely to be related to the practices referred to in Articles 7 and 8;</w:t>
      </w:r>
    </w:p>
    <w:p>
      <w:r>
        <w:t xml:space="preserve">Considering that Mrs. Anic Meyer provides no evidence to establish that the refusals to sell of which she complains and the harmful acts she attributes to one of her competitors are likely to affect the functioning of a market within the meaning of Title III of the aforementioned Ordinance of December 1, 1986;  </w:t>
        <w:br/>
        <w:t xml:space="preserve">Considering that it is not within the competence of the Competition Council to apply Articles 30 and 36 of the Ordinance of December 1, 1986; that it is for the competent jurisdictions to rule on this matter; that, moreover, Mrs. Meyer has repeatedly referred to the commercial courts regarding the difficulties she mentions in this referral;  </w:t>
        <w:br/>
        <w:t xml:space="preserve">Considering that it follows from the above that the request on the merits is inadmissible and that, consequently, and pursuant to the provisions of Article 12 of the aforementioned Decree of December 29, 1986, the requests for interim measures can only be rejected,  </w:t>
        <w:br/>
        <w:t xml:space="preserve">Decides:  </w:t>
        <w:br/>
        <w:t xml:space="preserve">Art. 1. - The request on the merits presented by Mrs. Meyer, registered under number F 301, is declared inadmissible.  </w:t>
        <w:br/>
        <w:t xml:space="preserve">Art. 2. - The requests for interim measures registered under numbers M 61 and M 64 are rejected.  </w:t>
        <w:br/>
        <w:t xml:space="preserve">Deliberated in permanent commission on the oral report of Mr. J. Carole in its session of March 14, 1990, where were present:  </w:t>
        <w:br/>
        <w:t xml:space="preserve">Mr. Laurent, president;  </w:t>
        <w:br/>
        <w:t xml:space="preserve">Messrs. Béteille and Pineau, vice-presidents.  </w:t>
        <w:br/>
        <w:t xml:space="preserve">The substitute general rapporteur, The president,  </w:t>
        <w:br/>
        <w:t xml:space="preserve">A.P. WEBER P. LAURENT  </w:t>
        <w:br/>
        <w:t xml:space="preserve">© Competition Council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