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https://www.autoritedelaconcurrence.fr/fr/decision/relative-une-saisine-de-monsieur-blanc-lencontre-de-france-telecom</w:t>
      </w:r>
    </w:p>
    <w:p>
      <w:r>
        <w:t>Pages translated : 2</w:t>
      </w:r>
    </w:p>
    <w:p/>
    <w:p>
      <w:r>
        <w:rPr>
          <w:b/>
        </w:rPr>
        <w:t>[Pages 1–2]</w:t>
      </w:r>
    </w:p>
    <w:p>
      <w:r>
        <w:t>Decision No. 02-D-53 of September 4, 2002</w:t>
        <w:br/>
        <w:t>concerning a referral by Mr. Blanc</w:t>
        <w:br/>
        <w:t>against France-Télécom</w:t>
        <w:br/>
        <w:t>The Competition Council (standing committee),</w:t>
        <w:br/>
        <w:t>Having regard to the letter registered on June 7, 2001, under number F 1320, by which Mr. Nicolas Blanc referred to the Competition Council the practices implemented by France Télécom;</w:t>
        <w:br/>
        <w:t>Having regard to Book IV of the Commercial Code relating to the freedom of prices and competition and Decree No. 86-1309 of December 29, 1986, as amended, adopted for the application of Ordinance No. 86-1243 of December 1, 1986, as well as Decree No. 2002-689 of April 30, 2002, setting the conditions for the application of Book IV of the Commercial Code;</w:t>
        <w:br/>
        <w:t>Having regard to the other documents in the file;</w:t>
        <w:br/>
        <w:t>The rapporteur, the deputy general rapporteur, the Government Commissioner heard during the session of June 19, 2002, Mr. Blanc having been duly summoned;</w:t>
        <w:br/>
        <w:t>Considering that Mr. Blanc referred to the Competition Council practices which he claims constitute an abuse of a dominant position by France Télécom and resulting from the non-compliance by this company with its contractual obligations in the operation of the "Netissimo" service, as well as from the billing of a defective service;</w:t>
        <w:br/>
        <w:t>Considering that Article L. 462-8, paragraph 1, of the Commercial Code states that the Competition Council may declare "the referral inadmissible for lack of interest or standing of the author thereof (...)" ;</w:t>
        <w:br/>
        <w:t>Considering that, except in the case of a referral ex officio, the Competition Council can only be seized, by application of the combined provisions of Article L. 462-5 and the second paragraph of Article L. 462-1 of Book IV of the Commercial Code, by the minister responsible for the economy, businesses, local authorities, professional or trade union organizations, approved consumer organizations, agricultural chambers, trade chambers, and chambers of commerce and industry concerning the interests for which they are responsible;</w:t>
        <w:br/>
        <w:t>Considering that this enumeration is restrictive; therefore, the Council cannot consider requests from individuals or organizations not belonging to one or the other of the categories mentioned above;</w:t>
        <w:br/>
        <w:t>Considering that Mr. Blanc specified in his referral letter that he was addressing the Council as a "simple user of telecommunications services"; that he has, at no time during the procedure, demonstrated or even claimed that he was acting as a representative of one of the categories mentioned above; that he therefore does not have standing to refer to the Council and that, consequently, it is appropriate to apply the provisions of Article L. 462-8, paragraph 1, cited above.</w:t>
        <w:br/>
        <w:t>DECIDES</w:t>
        <w:br/>
        <w:t>Sole Article: The referral registered under No. F 1320 is declared inadmissible.</w:t>
        <w:br/>
        <w:t>Deliberated on the oral report of Ms. Chaulet-Philippe, by Ms. Hagelsteen, president, Ms. Pasturel, vice-president, and Mr. Piot, member, in place of Mr. Nasse, vice-president prevented.</w:t>
        <w:br/>
        <w:t>The secretary of the session, The president,</w:t>
        <w:br/>
        <w:t>Thierry Poncelet Marie-Dominique Hagelsteen</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