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https://www.autoritedelaconcurrence.fr/fr/decision/relative-une-saisine-de-monsieur-et-madame-mahe</w:t>
      </w:r>
    </w:p>
    <w:p>
      <w:r>
        <w:t>Pages translated : 2</w:t>
      </w:r>
    </w:p>
    <w:p/>
    <w:p>
      <w:r>
        <w:rPr>
          <w:b/>
        </w:rPr>
        <w:t>[Pages 1–2]</w:t>
      </w:r>
    </w:p>
    <w:p>
      <w:r>
        <w:t xml:space="preserve">COMPETITION COUNCIL  </w:t>
        <w:br/>
        <w:t xml:space="preserve">Decision No. 01-D-03 of March 14, 2001  </w:t>
        <w:br/>
        <w:t xml:space="preserve">concerning a referral by Mr. and Mrs. Mahé  </w:t>
        <w:br/>
        <w:t xml:space="preserve">The Competition Council (permanent commission),  </w:t>
        <w:br/>
        <w:t xml:space="preserve">Having regard to the letters registered on September 26, October 9, and November 24, 2000, under number F 1269, by which Mr. and Mrs. Mahé referred to the Competition Council a practice implemented by the Regional Mutual Agricultural Credit Bank of Loire-Atlantique in the context of renegotiating a conventional housing loan;  </w:t>
        <w:br/>
        <w:t xml:space="preserve">Having regard to Book IV of the Commercial Code and Decree No. 86-1309 of December 29, 1986, as amended, adopted for the application of Ordinance No. 8681243 of December 1, 1986;  </w:t>
        <w:br/>
        <w:t xml:space="preserve">Having regard to the other documents in the file;  </w:t>
        <w:br/>
        <w:t xml:space="preserve">The rapporteur, the deputy general rapporteur, the Government commissioner heard during the session of January 24, 2001, Mr. and Mrs. Mahé having been regularly summoned;  </w:t>
        <w:br/>
        <w:t xml:space="preserve">Considering that under Article L. 462-8 of Book IV of the Commercial Code: "The Competition Council may declare, by reasoned decision, the referral inadmissible if it considers that the facts invoked do not fall within the scope of its competence or are not supported by sufficiently probative elements";  </w:t>
        <w:br/>
        <w:t xml:space="preserve">Considering that Mr. and Mrs. Mahé reproach the Regional Mutual Agricultural Credit Bank of Loire-Atlantique for not complying with their request for renegotiation of a conventional housing loan granted to them by this bank in February 1985; that they specify that the Regional Mutual Agricultural Credit Bank of Loire-Atlantique makes this renegotiation conditional upon their updating of a payment arrears amounting, as of November 17, 2000, to 107,537.11 F; that they request the Competition Council to intervene with this bank to obtain the renegotiation of this loan;  </w:t>
        <w:br/>
        <w:t xml:space="preserve">Considering that the dispute invoked concerning the conditions for renegotiating a mortgage loan appears to be a dispute of a strictly contractual nature; that the Council is not competent to hear it;  </w:t>
        <w:br/>
        <w:t xml:space="preserve">Considering, furthermore, that Mr. and Mrs. Mahé provide no evidence to establish that the facts they denounce are likely to be related to practices referred to in the provisions of Article L. 420-1 or L. 420-2 of Book IV of the Commercial Code;  </w:t>
        <w:br/>
        <w:t xml:space="preserve">Considering that it follows from the above that it is necessary to apply the provisions of  </w:t>
        <w:br/>
        <w:t xml:space="preserve">Article L. 462-8 cited above of Book IV of the Commercial Code;  </w:t>
        <w:br/>
        <w:t xml:space="preserve">Decides:  </w:t>
        <w:br/>
        <w:t xml:space="preserve">Sole Article. - The referral registered under number F 1269 is declared inadmissible.  </w:t>
        <w:br/>
        <w:t xml:space="preserve">Deliberated, on the oral report of Ms. Reffet, by Mr. Cortesse, vice-president, presiding over the session,  </w:t>
        <w:br/>
        <w:t xml:space="preserve">Ms. Pasturel, vice-president, Mr. Nasse, member, replacing Mr. Jenny, vice-president, prevented.  </w:t>
        <w:br/>
        <w:t xml:space="preserve">The secretary of the session,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