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https://www.autoritedelaconcurrence.fr/fr/decision/relative-une-saisine-du-cabinet-plichon-societe-civile-professionnelle-davocats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99-D-73 of December 1, 1999  </w:t>
        <w:br/>
        <w:t>regarding a referral by the firm Plichon, professional civil society of lawyers</w:t>
      </w:r>
    </w:p>
    <w:p>
      <w:r>
        <w:t>The Council of Competition (standing committee),</w:t>
      </w:r>
    </w:p>
    <w:p>
      <w:r>
        <w:t>Having regard to the letter registered on June 25, 1999, under No. F 1149, by which the firm Plichon, professional civil society of lawyers, referred to the Council of Competition practices implemented by the company Cofratel, which it considers anti-competitive;</w:t>
      </w:r>
    </w:p>
    <w:p>
      <w:r>
        <w:t>Having regard to Ordinance No. 86-1243 of December 1, 1986, as amended, relating to the freedom of prices and competition and Decree No. 86-1309 of December 29, 1986, as amended, adopted for its application;</w:t>
      </w:r>
    </w:p>
    <w:p>
      <w:r>
        <w:t>Having regard to the letter registered on November 19, 1999, by which the firm Plichon, professional civil society of lawyers, declared its withdrawal of the referral;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After deliberating in the absence of the rapporteur and the general rapporteur;</w:t>
      </w:r>
    </w:p>
    <w:p>
      <w:r>
        <w:t>Considering that, by the letter registered on November 19, 1999, the firm Plichon, professional civil society of lawyers, declared its withdrawal of the referral;</w:t>
      </w:r>
    </w:p>
    <w:p>
      <w:r>
        <w:t xml:space="preserve">Considering that there is no need for the Council to take up the matter ex officio,  </w:t>
        <w:br/>
        <w:t xml:space="preserve">decides:  </w:t>
        <w:br/>
        <w:t>Single Article - The file registered under No. F 1149 is closed.</w:t>
      </w:r>
    </w:p>
    <w:p>
      <w:r>
        <w:t>Deliberated, on the report of Mr. Lavergne, by Ms. Hagelsteen, president, Ms. Pasturel, vice-president, Mr. Cortesse, vice-president.</w:t>
      </w:r>
    </w:p>
    <w:p>
      <w:r>
        <w:t xml:space="preserve">The secretary of the session,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