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https://www.autoritedelaconcurrence.fr/fr/decision/relative-une-saisine-du-syndicat-des-importateurs-grossistes-de-la-reunion-de-la-sa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95-D-60 of September 19, 1995  </w:t>
        <w:br/>
        <w:t xml:space="preserve">concerning a referral by the union of wholesale importers of Réunion,  </w:t>
        <w:br/>
        <w:t xml:space="preserve">the S.A. Société réunionnaise d'irrigation goutte-à-goutte and the S.A. Sodiha  </w:t>
        <w:br/>
        <w:t xml:space="preserve">The Competition Council (section I),  </w:t>
        <w:br/>
        <w:t xml:space="preserve">Having regard to the letter registered on June 7, 1995, under number F 768 by which the union of wholesale importers of Réunion, the S.A. Société réunionnaise d'irrigation goutte-à-goutte and the S.A. Sodiha referred to the Competition Council practices implemented by the S.A. Société d'aménagement de périmètres hydroagricoles de l'île de la Réunion (Saphir);  </w:t>
        <w:br/>
        <w:t xml:space="preserve">Having regard to Ordinance No. 86-1243 of December 1, 1986, relating to the freedom of prices and competition, as amended, together with Decree No. 86-1309 of December 29, 1986, as amended, taken for its application;  </w:t>
        <w:br/>
        <w:t xml:space="preserve">Having regard to the letter from the Union of Wholesale Importers of Réunion, the S.A. Société réunionnaise d'irrigation goutte-à-goutte and the S.A. Sodiha registered on July 19, 1995;  </w:t>
        <w:br/>
        <w:t xml:space="preserve">The rapporteur, the general rapporteur and the Government Commissioner heard;  </w:t>
        <w:br/>
        <w:t xml:space="preserve">Considering that by the aforementioned letter of July 19, 1995, the Union of Wholesale Importers of Réunion, the S.A. Société réunionnaise d'irrigation goutte-à-goutte and the S.A. Sodiha declared to withdraw their referral;  </w:t>
        <w:br/>
        <w:t xml:space="preserve">Considering that there is no need for the Council to take action ex officio;  </w:t>
        <w:br/>
        <w:t xml:space="preserve">Decides:  </w:t>
        <w:br/>
        <w:t xml:space="preserve">Single Article. - The file registered under number F 768 is closed.  </w:t>
        <w:br/>
        <w:t xml:space="preserve">Deliberated on the oral report of Mr. Patrick Véglis, by Mr. Cortesse, Vice-President, presiding over the session, Mrs. Hagelsteen, Messrs. Bon, Callu, Marleix, Sloan and Thiolon, members.  </w:t>
        <w:br/>
        <w:t xml:space="preserve">The General Rapporteur, The Vice-President, presiding over the session,  </w:t>
        <w:br/>
        <w:t xml:space="preserve">Marie Picard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