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https://www.autoritedelaconcurrence.fr/fr/decision/relative-une-saisine-et-demande-de-mesures-conservatoires-de-la-societe-labarde</w:t>
      </w:r>
    </w:p>
    <w:p>
      <w:r>
        <w:t>Pages translated : 4</w:t>
      </w:r>
    </w:p>
    <w:p/>
    <w:p>
      <w:r>
        <w:rPr>
          <w:b/>
        </w:rPr>
        <w:t>[Pages 1–3]</w:t>
      </w:r>
    </w:p>
    <w:p>
      <w:r>
        <w:t>COUNCIL OF COMPETITION</w:t>
        <w:br/>
        <w:t>Decision No. 01-D-10 of March 30, 2001</w:t>
        <w:br/>
        <w:t>regarding a referral and a request for interim measures</w:t>
        <w:br/>
        <w:t>from the company Labarbe</w:t>
        <w:br/>
        <w:t>The Council of Competition (section III),</w:t>
        <w:br/>
        <w:t>Considering the letters registered on November 27, 2000, February 13 and 20, 2001, March 2, 2001 under the numbers F 1273 and M 279, by which the company Labarbe referred to the Council of Competition practices implemented by the company Collectes valorisation énergie déchets (Coved), practices which it believes fall under Article L. 420-5 of Book IV of the Commercial Code, and requested the issuance of interim measures;</w:t>
        <w:br/>
        <w:t>Considering Book IV of the Commercial Code and Decree No. 86-1309 of December 29, 1986 as amended, taken for the application of Ordinance No. 86-1243 of December 1, 1986;</w:t>
        <w:br/>
        <w:t>Considering the observations presented by the Government Commissioner and by the company Collectes Valorisation Energie Déchets;</w:t>
        <w:br/>
        <w:t>Considering the other documents in the file;</w:t>
        <w:br/>
        <w:t>The rapporteur, the deputy general rapporteur, the Government Commissioner, the representative of the company Labarbe and the representative of the company Collectes Valorisation Energie Déchets heard during the session of March 27, 2001;</w:t>
        <w:br/>
        <w:t>Considering that the Intercommunal Syndicate with Multiple Purposes (SIVOM) of the canton of Podensac launched, on March 29, 1999, an open call for tenders for the door-to-door selective collection of household waste, transport, sorting, packaging and recovery of products resulting from the collection, communication and information to the population of the canton; that the deadline for receiving offers was set for May 27, 1999, at 5 p.m.; that four companies submitted an offer within the required deadlines: the companies Onyx Aquitaine, Labarbe, Coved and the temporary joint grouping GIE Tiru-Surca; that it appears from the minutes of the opening of the bids that two applications were rejected: the company Labarbe, which did not have references in the field of selective collection and therefore could not produce any certificate of capacity relating to services of a nature and importance identical to those of the call for tenders, the temporary joint grouping GIE Tiru-Surca, which had personnel and technical means deemed insufficient; that the tender commission of the SIVOM compared the offers</w:t>
      </w:r>
    </w:p>
    <w:p>
      <w:r>
        <w:t>submitted by the companies Onyx and Coved, with an annual amount including all taxes of 1,885,440 F for the company Coved, and an annual amount including all taxes of 2,211,040 F for the company Onyx, and selected on June 2, 1999, the offer from the company Coved, deemed the most advantageous;</w:t>
        <w:br/>
        <w:t>Considering that the Intercommunal Syndicate for the Collection and Treatment of Household Waste (SICTOM) of Castillon-La-Bataille launched, in July 1999, a call for tenders for the renewal of the contract for the traditional collection of household waste, as well as the door-to-door selective collection of household waste; that the syndicate's tender commission rejected the application of the company Labarbe, its turnover having been deemed insufficient in relation to the amount of the contract; that it declared this call for tenders unsuccessful, the price offers proposed by the candidate companies being far superior to the amount estimated by the syndicate; that a second call for tenders was launched in October 1999 for the door-to-door selective collection of household waste, sorting, packaging and recovery of products resulting from the collection, and communication to the population dependent on the syndicate; that, among the offers submitted by the candidate companies, was the offer from the company Coved for an amount excluding taxes of 6,047,000 F for selective collection, sorting, packaging and recovery of waste, and an amount excluding taxes of 975,000 F for communication services; that the tender commission selected the offer from the company Bioval, deemed less advantageous, and decided, on March 3, 2000, to award the contract to it; that, by an order of March 31, 2000, the president of the administrative tribunal of Bordeaux annulled the decision to award this contract; that, by a resolution of April 7, 2000, the syndicate committee of the SICTOM decided to launch a new tender procedure; that, on April 20, 2000, a third call for tenders was launched for the door-to-door selective collection of household waste, sorting, packaging and recovery of products resulting from the collection, and communication to the population dependent on the syndicate; that the deadline for receiving offers was set for June 15, 2000, at 5 p.m.; that four offers were examined by the tender commission of the SICTOM, among which: the offer from the company Coved, with an annual amount excluding taxes of 4,522,000 F for selective collection, sorting, packaging and recovery of waste, and an amount excluding taxes of 960,000 F over five years for communication services, the offer from the temporary grouping Labarbe-Bioval, with an annual amount excluding taxes of 5,046,741 F for selective collection, sorting, packaging and recovery of waste, and an amount excluding taxes of 980,000 F over five years for communication services; that the tender commission of the syndicate decided, on June 30, 2000, to select the offer from the company Coved, deemed the most advantageous; that, by a request and memoranda registered at the registry on July 3, 7, and 17, 2000, the companies Labarbe and Bioval requested the administrative tribunal of Bordeaux, in summary proceedings, on the basis of Article L. 22 of the Code of Administrative Courts and Administrative Courts of Appeal which has become Article L. 532-1 of the Code of Administrative Justice, the annulment of the decision to award the contract; that on August 3, 2000, and August 4, 2000, the companies Labarbe and Bioval declared their withdrawal from their request; that, by an order of August 11, 2000, the president of the administrative tribunal of Bordeaux acknowledged the withdrawal of the request from the companies Labarbe and Bioval;</w:t>
        <w:br/>
        <w:t>Considering that the Syndicate of Entre-deux mers and Réolais for the collection and treatment of household waste (USERCTOM) of Monségur launched, on December 14, 2000, an open call for tenders for, on the one hand, the renewal of the contract for the collection and transport of household waste (lot No. 1), and on the other hand, the management of the waste disposal sites of La Réole and Rimons (lot No. 2); that the deadline for receiving offers was set for February 9, 2001; that two candidates submitted an offer for the collection and transport of household waste, the company Coved, with an annual amount excluding taxes of 2,815,000 F, and the temporary grouping Labarbe-Onyx, with an annual amount excluding taxes of 3,468,831 F; that three candidates submitted an offer for the management of waste disposal sites, the company Coved, with an annual amount excluding taxes of 1,273,000 F, the company Surca, with an annual amount excluding taxes of 1,376,000 F, the temporary grouping Labarbe-Onyx, with an annual amount excluding taxes of 1,479,675 F; that it appears from the offer analysis report of the departmental directorate of agriculture and forestry of Gironde that the company Labarbe, representative of the temporary joint grouping formed with the company Onyx, a company of the Compagnie générale d'entreprises automobiles (CGEA) group, a subsidiary of the Vivendi group, produced for each lot an unsigned commitment document; that the tender commission of the USERCTOM decided, on February 19, 2001, to select the offers from the company Coved, deemed the most advantageous;</w:t>
        <w:br/>
        <w:t>Considering that the company Labarbe argues that the company Collectes valorisation énergie déchets (Coved), a subsidiary of the Bouygues group, proposed during these calls for tenders abusively low prices and that these practices are contrary to the provisions of Article L. 420-5 of Book IV of the Commercial Code; that it claims that these pricing practices led it to be excluded from the calls for tenders and to lose the only contract it held; that it will therefore cease all household waste collection activities as of March 31, 2001; that consequently, it requests the Council to take interim measures on the basis of Article L. 464-1 of Book IV of the Commercial Code, pending an investigation which it requests the Council to initiate and until a substantive decision is made;</w:t>
        <w:br/>
        <w:t>Considering, on the one hand, that Article L. 420-5 of Book IV of the Commercial Code prohibits "offers of prices or pricing practices to consumers that are abusively low compared to production, transformation and marketing costs, provided that these offers or practices aim to eliminate a company or one of its products from a market or prevent access to a market...";</w:t>
        <w:br/>
        <w:t>Considering, on the other hand, that the Council of Competition can only impose the interim measures mentioned in Article L. 464-1 of Book IV of the Commercial Code if the request it receives for this purpose is based, in addition, on a substantive referral that is admissible; furthermore, that under Article L. 462-8 of the same Book: "The Council of Competition may declare, by reasoned decision, the referral inadmissible if it considers that the facts invoked do not fall within its jurisdiction or are not supported by sufficiently probative elements";</w:t>
        <w:br/>
        <w:t>Considering, in the first place, as stated by the Paris Court of Appeal (July 3, 1998, 1st chamber, SMA, Société moderne d’assainissement et de nettoiement), that the requirement imposed on the public buyer, under Articles 95 bis, 97 ter, 297 bis and 300 of the Public Procurement Code, not to reject an offer that seems abnormally low without requesting, in writing, clarifications on its composition, and to verify this composition in light of the justifications provided, implies a technical competence incompatible with the notion of "consumer" within the meaning of Article 10-1 of Ordinance No. 86-1243 of December 1, 1986 as amended, codified in the aforementioned Article L. 420-5 of Book IV of the Commercial Code, and excludes the application of this text in the context of public procurement;</w:t>
        <w:br/>
        <w:t>Considering that in awarding contracts for the classic or selective collection of household waste, as well as, for the USERCTOM of Monségur, for the management of the waste disposal sites of Réole and Rimons, the SIVOM of the Canton of Podensac, the SICTOM of Castillon-La-Bataille and the USERCTOM of Monségur intervened</w:t>
      </w:r>
    </w:p>
    <w:p>
      <w:r>
        <w:rPr>
          <w:b/>
        </w:rPr>
        <w:t>[Pages 4–4]</w:t>
      </w:r>
    </w:p>
    <w:p>
      <w:r>
        <w:t>Considering that by awarding contracts for the traditional or selective collection of household waste, as well as, for the USERCTOM of Monségur, for the management of the waste disposal sites of Réole and Rimons, the SIVOM of the Canton of Podensac, the SICTOM of Castillon-La-Bataille, and the USERCTOM of Monségur intervened to delegate a public service mission and to meet the needs of the residents of the member local authorities, and not to satisfy their own needs; it follows that these public establishments are not consumers within the meaning of the provisions of Article L. 420-5 mentioned above; consequently, the price offers proposed by the company Collectes valorisation énergie déchets to the SIVOM of the Canton of Podensac, to the SICTOM of Castillon-La-Bataille, as well as to the USERCTOM of Monségur, are not covered by the provisions of Article L. 420-5 mentioned above, which prohibit only offers or practices of selling prices to consumers;</w:t>
      </w:r>
    </w:p>
    <w:p>
      <w:r>
        <w:t>Considering, secondly, that the company Labarbe provides no evidence that could suggest that practices falling under Article L. 420-1 of Book IV of the Commercial Code, which prohibits concerted actions, agreements, express or tacit understandings, or coalitions, when their purpose is to prevent, restrict, or distort competition in a market, have been implemented by the company Coved during the relevant calls for tenders;</w:t>
      </w:r>
    </w:p>
    <w:p>
      <w:r>
        <w:t>Considering, thirdly, that in light of Article L. 420-2 of the same code, which prohibits the abusive exploitation by a company or a group of companies of a dominant position in the internal market or a substantial part thereof, the company Labarbe does not provide elements allowing either to delineate the relevant market, nor, a fortiori, to establish the existence of a dominant position of the company Coved, nor, finally, to demonstrate that the latter company submitted abusively low offers by practicing prices below its average variable costs, as resulting from the accounting elements specific to that company; that the existence of predatory pricing cannot be deduced from the mere comparison of the prices practiced between the calls for tenders of each syndicate, nor from the mere comparison of the prices practiced between these calls for tenders and the calls for tenders concerning previous contracts;</w:t>
      </w:r>
    </w:p>
    <w:p>
      <w:r>
        <w:t>Considering that it follows from the above that it is necessary to apply the provisions of Article L. 462-8 mentioned above of Book IV of the Commercial Code and to declare the referral inadmissible and, consequently, to reject the request for precautionary measures,</w:t>
      </w:r>
    </w:p>
    <w:p>
      <w:r>
        <w:t>Decides:</w:t>
      </w:r>
    </w:p>
    <w:p>
      <w:r>
        <w:t>Article 1. - The referral on the merits recorded under number F 1273 is declared inadmissible.</w:t>
        <w:br/>
        <w:t>Article 2. - The request for precautionary measures recorded under number M 279 is rejected.</w:t>
        <w:br/>
        <w:t>Deliberated, on the oral report of Ms. Reffet, by Ms. Hagelsteen, president, Mr. Cortesse, vice-president, Messrs. Bidaud, Robin, and Ripotot, members.</w:t>
        <w:b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