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https://www.autoritedelaconcurrence.fr/fr/decision/relative-une-saisine-et-demande-de-mesures-conservatoires-presentees-par-la-societe-3</w:t>
      </w:r>
    </w:p>
    <w:p>
      <w:r>
        <w:t>Pages translated : 7</w:t>
      </w:r>
    </w:p>
    <w:p/>
    <w:p>
      <w:r>
        <w:rPr>
          <w:b/>
        </w:rPr>
        <w:t>[Pages 1–3]</w:t>
      </w:r>
    </w:p>
    <w:p>
      <w:r>
        <w:t xml:space="preserve">COMPETITION COUNCIL  </w:t>
        <w:br/>
        <w:t xml:space="preserve">Decision No. 01-MC-02 of June 1, 2001  </w:t>
        <w:br/>
        <w:t xml:space="preserve">regarding a referral and a request for interim measures  </w:t>
        <w:br/>
        <w:t>submitted by the company Vedettes Inter-Iles Vendéennes</w:t>
      </w:r>
    </w:p>
    <w:p>
      <w:r>
        <w:t xml:space="preserve">The Competition Council (permanent commission),  </w:t>
        <w:br/>
        <w:t xml:space="preserve">Having regard to the letter registered on March 28, 2001, under numbers F 1296 and M 281, by which the company Vedettes Inter-Iles Vendéennes (VIIV) referred to the Competition Council certain practices of the Départemental Water Passage Agency of Vendée (RDPEV), which it considers anti-competitive and requested the issuance of interim measures;  </w:t>
        <w:br/>
        <w:t xml:space="preserve">Having regard to Book IV of the Commercial Code relating to price freedom and competition and Decree No. 86-1309 of December 29, 1986, as amended, taken for the application of Ordinance No. 86-1243 of December 1, 1986;  </w:t>
        <w:br/>
        <w:t xml:space="preserve">Having regard to the observations presented by the RDPEV, the general council of Vendée, the commune of La Barre-de-Monts, and the Government Commissioner;  </w:t>
        <w:br/>
        <w:t xml:space="preserve">Having regard to the other documents in the file;  </w:t>
        <w:br/>
        <w:t>The rapporteur, the deputy general rapporteur, the Government Commissioner, and the representatives of the company VIIV, the RDPEV, the general council of Vendée, and the commune of La Barre-de-Monts heard during the session of May 23, 2001;</w:t>
      </w:r>
    </w:p>
    <w:p>
      <w:r>
        <w:t xml:space="preserve">I. - On the admissibility of the referral on the merits  </w:t>
        <w:br/>
        <w:t xml:space="preserve">Considering that both the company VIIV and the RDPEV provide maritime transport services between the island of Yeu and the mainland; that the RDPEV, which has been entrusted by the Vendée department with the public service mission of maritime transport between the island of Yeu and the mainland, was, until 1986, in a quasi-monopoly situation; that in 1986, a private company, VIIV, put into service for passenger transport during the summer season, from April to September, two high-speed and shallow-draft vessels, allowing the crossing in forty minutes, whereas the ferries of the RDPEV ensured this same crossing in one hour and ten minutes; that from 1990, the RDPEV also offered fast crossings with, from 1990 to 1992, the catamaran Cap Suroît and, from 1992, the vessel Amporelle;  </w:t>
        <w:br/>
        <w:t>Considering that the company VIIV argues that the RDPEV has abused its dominant position in the maritime passenger transport market during the summer between the island of Yeu and the mainland, by developing an offer of tourist and transport services at prices below their cost price, by preventing it from sourcing diesel at Fromentine, by denying it access to the maritime terminals of Fromentine and Port-Joinville, and by allowing the Amporelle to remain docked for several hours at the Fromentine port, thereby preventing the boats of the VIIV company from embarking and disembarking its passengers;</w:t>
      </w:r>
    </w:p>
    <w:p>
      <w:r>
        <w:t xml:space="preserve">On the jurisdiction of the Council  </w:t>
        <w:br/>
        <w:t xml:space="preserve">Considering that the referral on the merits and the request for interim measures concern three public entities, the RDPEV, the general council of Vendée, and the commune of La Barre-de-Monts, due to acts or behaviors attributed to them; that, according to the jurisprudence of the Tribunal des conflits (ADP ruling of October 18, 1999) and the Court of Cassation (Semmaris ruling of May 16, 2000), the decisions by which public entities or private persons entrusted with a public service exercise the mission entrusted to them and implement public authority prerogatives, even if these decisions constitute acts of production, distribution, or service within the meaning of Article L. 410-1 of the Commercial Code, do not fall under the jurisdiction of the Competition Council; that the same applies to practices that are inseparable from these decisions;  </w:t>
        <w:br/>
        <w:t xml:space="preserve">Considering, firstly, that the referral on the merits and the request for interim measures primarily concern the decisions and behavior of the RDPEV relating to the activities of tourist services and transport that it carries out for the fast and summer connections between the island of Yeu and the mainland, for which it competes with other economic operators; that it does not appear that these decisions and behaviors are directly linked to the public service mission assigned to the agency, which is to ensure territorial continuity between the mainland and the island of Yeu, and require the implementation of public authority prerogatives; that, consequently, the Council may be competent to hear it;  </w:t>
        <w:br/>
        <w:t xml:space="preserve">Considering, secondly, that the referral concerns the commune of La Barre-de-Monts; that the commune of La Barre-de-Monts argues that it does not engage in any production, distribution, and service activities and that the administrative jurisdictions are solely competent to assess the facts attributed to it;  </w:t>
        <w:br/>
        <w:t xml:space="preserve">But considering that, for the Fromentine site, it is established that the premises occupied by the RDPEV are located outside the perimeter of the port area and cannot therefore be considered as an integral part of the public port facilities; that the commune of La Barre-de-Monts and the RDPEV signed, in 1983, a lease for the operation of a municipal building, located on Avenue de l'Estacade, for office and commercial use; that the decision to lease a premises to the RDPEV was not made by the municipal council for the execution of a public service mission; that this lease, which contains no exorbitant clause, must be considered as falling under the management of the commune's private domain; that, therefore, the Competition Council is competent to hear it;  </w:t>
        <w:br/>
        <w:t>Considering, thirdly, that the RDPEV occupies, at Port-Joinville, part of the maritime station which is part of the public port domain and which has been managed, since July 1, 1997, by the Vendée department; that this occupancy contract was signed in 1997 for a duration of ten years; that the acts related to the management of the public domain require the use of public authority prerogatives and therefore fall under the jurisdiction of the administrative courts; that consequently, the Council is not competent to rule on the legality in terms of competition law of the acts carried out by the general council of Vendée, as well as the practices directly related to it;</w:t>
      </w:r>
    </w:p>
    <w:p>
      <w:r>
        <w:t xml:space="preserve">On the market and the position of the agency in this market  </w:t>
        <w:br/>
        <w:t>Considering that the services of the RDPEV and the company VIIV in maritime passenger transport between the island of Yeu and the mainland are substitutable; that the in-depth investigation should determine whether the relevant market is limited to the connections from the island of Yeu departing from Fromentine, or if it extends to connections to the island of Yeu from Les Sables-d'Olonnes, St-Gilles-Croix-de-Vie, and La Fosse; that in any case, regardless of the definition of the relevant market that will be adopted by the Council, it is not excluded that the RDPEV, given its market shares, always exceeding 50%, its public status, the public service mission it is responsible for, and the means at its disposal, occupies a dominant position in the market considered;</w:t>
      </w:r>
    </w:p>
    <w:p>
      <w:r>
        <w:t xml:space="preserve">On the practices denounced  </w:t>
        <w:br/>
        <w:t xml:space="preserve">Considering, firstly, that the company VIIV argues that the RDPEV practices predatory pricing, below its variable costs, which would have the effect of dissuading customers from turning to VIIV; that it notably claims that following the acquisition of the Amporelle for an amount of 35 million francs, the RDPEV did not increase its rates; that, according to the company VIIV, the chronic deficit resulting from this pricing policy is sustainable only because the RDPEV receives from the general council a subsidy intended to finance the public service obligations imposed on it, but which, in fact, would be a balancing subsidy, and that it benefits from other financial advantages that the company VIIV considers undue, such as the coverage by the general council of the rents and insurance premiums of its three vessels, the exemption from the Fromentine port tax, the business tax, and VAT on the actual operating deficit;  </w:t>
        <w:br/>
        <w:t xml:space="preserve">Considering that the full fare prices charged by the RDPEV and the company VIIV, including reservations, have evolved as follows:  </w:t>
        <w:br/>
        <w:t xml:space="preserve">1986 1987 1988 1989 1990 1991 1992 1993 1994 1995 1996  </w:t>
        <w:br/>
        <w:t xml:space="preserve">RDPEV 94 F 98 F 100 F 104 F 108 F 115 F 126 F 135 F 140 F 140 F 150 F  </w:t>
        <w:br/>
        <w:t xml:space="preserve">VIIV 120 F 126 F 128 F 130 F 160 F 170 F 175 F 170 F 135 F 135 F 160 F  </w:t>
        <w:br/>
        <w:t xml:space="preserve">1997 1998 1999 2000 2001  </w:t>
        <w:br/>
        <w:t xml:space="preserve">RDPEV 150 F 150 F 152 F 154 F 163 F  </w:t>
        <w:br/>
        <w:t xml:space="preserve">VIIV 160 F 160 F 165 F 165 F 175 F  </w:t>
        <w:br/>
        <w:t xml:space="preserve">Considering that the RDPEV offers, in 2001, the following reduced rates (including reservation and environmental tax):  </w:t>
        <w:br/>
        <w:t xml:space="preserve">promotional rate (+ 60 years, youth cards, students) only on ferries: 133 F,  </w:t>
        <w:br/>
        <w:t>reduced rate (4 to 18 years, large families, military, subscribers, disabled) : 117 F,</w:t>
      </w:r>
    </w:p>
    <w:p>
      <w:r>
        <w:rPr>
          <w:b/>
        </w:rPr>
        <w:t>[Pages 4–6]</w:t>
      </w:r>
    </w:p>
    <w:p>
      <w:r>
        <w:t xml:space="preserve">tourist group weekly rate (more than twenty people, except certain boats): 107 F,  </w:t>
        <w:br/>
        <w:t xml:space="preserve">weekend and holiday group rate: 130 F,  </w:t>
        <w:br/>
        <w:t xml:space="preserve">school group rate: 92 F,  </w:t>
        <w:br/>
        <w:t>child under 4 years: 10 F;</w:t>
      </w:r>
    </w:p>
    <w:p>
      <w:r>
        <w:t xml:space="preserve">Considering that, for groups of at least twenty paying persons, packages are also offered: round trip + bike rental + picnic: from 192 to 207 F; round trip + restaurant + island tour by bus: from 237 to 267 F; that one free ticket is offered starting from 21 paying participants and two free tickets are offered starting from 30 paying participants;  </w:t>
        <w:br/>
        <w:t xml:space="preserve">Considering that the activity of the RDPEV is in deficit; that its own resources, which amount to approximately 30 MF, are less than its expenses and that the annual subsidy it receives from the general council is around 3 MF;  </w:t>
        <w:br/>
        <w:t xml:space="preserve">Considering, secondly, that the company VIIV claims that the RDPEV is abusively denying it access to the diesel station at Fromentine; that, until 1993, the company VIIV had the possibility of sourcing diesel at Fromentine, from a depot owned by the municipality of La Barre-de-Monts; that in 1993, due to the obsolescence of the facilities, the municipality decided to abandon this station; that the agency then decided to invest in building a new facility under the status of a private depot; that this investment cost the agency nearly 500,000 F; that a delivery agreement was made between the RDPEV and the maritime cooperative of Beauvoir-sur-Mer so that the fishermen and oyster farmers who are members of this cooperative could continue to have access to diesel supply at the port of Fromentine; that, since the closure of the municipal station, the company VIIV can no longer source diesel at Fromentine, as the agency refuses to sell its petroleum products to it; that the company VIIV indicates that it is obliged to source at the port of Port-Joinville, on the island of Yeu, where the rates are significantly higher; that the diesel from the cooperative of the island of Yeu is 30% more expensive than that of Fromentine, this obligation results in an additional cost of at least 150,000 F each year, for annual fuel expenses amounting to approximately 500,000 F in 1999 and 850,000 F in 2000;  </w:t>
        <w:br/>
        <w:t xml:space="preserve">Considering, thirdly, that the applicant asserts that it has, in vain, repeatedly requested the possibility of using an office in the premises of the maritime station of Fromentine, but that the RDPEV denies it access, even though it is an essential infrastructure; that it specifies that only RDPEV passengers have access to the maritime station and that passengers of private carriers do not have access;  </w:t>
        <w:br/>
        <w:t xml:space="preserve">Considering, finally, that the company VIIV claims that, since the port regulations prohibit private carriers from accessing the floating dock of the port of Fromentine during the stop of the Amporelle, the presence of the Amporelle at the floating dock also during low tide hours practically prevents the access of VIIV's boats to the port facilities necessary for their passenger transport activity; that thus, the RDPEV prevents VIIV from fulfilling the obligations it has undertaken towards its customers in terms of schedules;  </w:t>
        <w:br/>
        <w:t>Considering that, subject to the in-depth investigation, it is not excluded that the practices denounced may be prohibited by Article L. 420-2 of the Commercial Code;</w:t>
      </w:r>
    </w:p>
    <w:p>
      <w:r>
        <w:t xml:space="preserve">II. - On the request for interim measures  </w:t>
        <w:br/>
        <w:t xml:space="preserve">Considering that the company VIIV requests the Council:  </w:t>
        <w:br/>
        <w:t xml:space="preserve">1. regarding pricing policy, to order the RDPEV to balance its accounts by reintegrating into them the rents and insurance premiums of its three vessels, the port tax of Fromentine, the business tax, and the VAT on the actual operating deficit, either by raising its rates applied in the context of passenger transport, except for islanders and school groups, to at least the level of its average cost price, that is to say, to increase the average ticket price by at least 25 F, either by the corresponding reduction of its expenses, or by a combination of these two measures; alternatively, to pay the company VIIV a monthly financial compensation equal to the amount of the unjustified subsidy paid to the RDPEV; furthermore, to put an end to the sale of free tickets and unfair promotional actions to campsites and coach operators; all equivalent measures that the Competition Council deems appropriate;  </w:t>
        <w:br/>
        <w:t xml:space="preserve">2. concerning access to the fueling station at Fromentine, to order the RDPEV to grant it access to the fueling station at Fromentine for a quantity of 7,000 liters per week in April, May, and September and 17,500 liters per week in June, July, and August;  </w:t>
        <w:br/>
        <w:t xml:space="preserve">3. concerning the Fromentine station, to order the municipality of La Barre-de-Monts to allow it to use an office in the premises of the maritime station of Fromentine;  </w:t>
        <w:br/>
        <w:t xml:space="preserve">4. concerning the Port-Joinville station, to order the general council of Vendée to allow it to use an office in the premises of the maritime station of Port-Joinville;  </w:t>
        <w:br/>
        <w:t xml:space="preserve">5. concerning the mooring of the Amporelle, to order the RDPEV to moor the Amporelle during the hours when its deep draft does not allow it to navigate;  </w:t>
        <w:br/>
        <w:t xml:space="preserve">Considering that under the terms of Article L. 464-1 of the Commercial Code, in its wording applicable after the entry into force of the law of May 15, 2001: "The Competition Council may, at the request of the minister responsible for the economy, the persons mentioned in the last paragraph of Article L. 462-1 or companies and after having heard the parties involved and the Government Commissioner, take the interim measures requested or those it deems necessary. These measures can only be taken if the practice denounced causes serious and immediate harm to the general economy, to that of the sector concerned, to the interest of consumers, or to the complaining company. They may involve the suspension of the practice concerned as well as an injunction to the parties to return to the previous state. They must remain strictly limited to what is necessary to address the urgency";  </w:t>
        <w:br/>
        <w:t xml:space="preserve">Considering that the company VIIV argues that the practices denounced cause serious and immediate harm to its interests; that it claims that its financial difficulties are significant and likely to jeopardize the sustainability of the company; that in the year 2000, it presents a negative net situation of 2.4 MF; that its debts to tax and social bodies amount to nearly 2 MF and those to shipowners to nearly 1.8 MF; that its operating results (-1.7 MF in 1998, -149,000 F in 1999, and -1 MF estimated for the 2000 fiscal year) do not allow it to ensure its financial recovery; that it presents a situation characterized by cessation of payments; that these difficulties justify the adoption of urgent measures;  </w:t>
        <w:br/>
        <w:t xml:space="preserve">Considering that the company VIIV asserts that the predatory pricing policy of the agency has been implemented since 1992, the date of commissioning of the Amporelle, that since that date it has no longer had access to the diesel station at Fromentine, that its financial difficulties result directly from these practices, as well as from those it reproaches to the municipality of La Barre-de-Monts and the general council of Vendée; that it reports a recent deterioration of its accounts;  </w:t>
        <w:br/>
        <w:t xml:space="preserve">But considering that the imposition of interim measures is subject to the establishment of a direct causal link between the practices denounced and the situation of the companies; that, while the company VIIV produces in support of its request a provisional accounting situation of its accounts for the fiscal year 2000 which shows a deficit balance of 1.06 MF, as well as various formal notices from its creditors, on the one hand, it has not produced its accounts for the fiscal years prior to 1996, whereas the pricing practices date back to 1992, on the other hand, the provisional results of the fiscal year 2000 must be placed in the perspective of the company's accounts since 1997, which present, according to the tax documents it has produced, as follows (in MF):  </w:t>
        <w:br/>
        <w:t xml:space="preserve">1997 1998 1999 2000  </w:t>
        <w:br/>
        <w:t xml:space="preserve">services rendered 6.27 7.1 8.3 8.4  </w:t>
        <w:br/>
        <w:t xml:space="preserve">operating result 0.50 -1.7 0.1 nd  </w:t>
        <w:br/>
        <w:t xml:space="preserve">net result 0.42 -2.3 +0.4 -1.06  </w:t>
        <w:br/>
        <w:t xml:space="preserve">that these numerical elements show that the company VIIV has not been constantly in a deficit situation, whereas the practices it denounces have persisted, according to it, since 1992-1993; that, according to the information provided by the RDPEV and not contested, its market shares have been maintained in the recent period:  </w:t>
        <w:br/>
        <w:t xml:space="preserve">1997 1998 1999 2000  </w:t>
        <w:br/>
        <w:t>total number of passages 441,570 415,191 411,973 388,345</w:t>
      </w:r>
    </w:p>
    <w:p>
      <w:r>
        <w:rPr>
          <w:b/>
        </w:rPr>
        <w:t>[Pages 7–7]</w:t>
      </w:r>
    </w:p>
    <w:p>
      <w:r>
        <w:t xml:space="preserve">number of passages 4 months 365,080 335,341 374,412 nd  </w:t>
        <w:br/>
        <w:t xml:space="preserve">of summer, four main companies  </w:t>
        <w:br/>
        <w:t xml:space="preserve">VIIV's market share in % 21 24 20 nd  </w:t>
        <w:br/>
        <w:t xml:space="preserve">that in 1994 and 1995 the average rates of VIIV were 5 F lower than those of RDPEV; that, since 1996, they have been higher than those of the agency by 10 to 13 F, according to the services;  </w:t>
        <w:br/>
        <w:t xml:space="preserve">Considering that it follows from the above, and notably from the very contrasting annual results of VIIV since 1997, and in the absence of new elements attributable to the parties involved, that it is not possible to establish the existence of a direct correlation between the practices denounced and the financial situation of VIIV and that the practices denounced are not likely to cause serious and immediate harm to the concerned company;  </w:t>
        <w:br/>
        <w:t xml:space="preserve">Considering, furthermore, that the commissioning by the agency in the 1990s of two new fast boats resulted in a significant increase in the number of seats offered and a significant reduction in the average duration of the journey between the mainland and the island of Yeu; that fast connections between the mainland and the island of Yeu are also provided by a third shipping company; that consequently, the practices denounced are not likely to cause serious and immediate harm to the interests of consumers, the affected sector, or the general economy; that therefore the request for interim measures should be rejected,  </w:t>
        <w:br/>
        <w:t xml:space="preserve">Decides:  </w:t>
        <w:br/>
        <w:t xml:space="preserve">Single Article.- The request for interim measures registered under number M 281 is rejected.  </w:t>
        <w:br/>
        <w:t xml:space="preserve">Deliberated, on the oral report of Ms. Sévajols, by Ms. Hagelsteen, president, Mr. Cortesse, vice-president, and Mr. Bargue, member, in replacement of Ms. Pasturel, vice-president, prevented.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