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https://www.autoritedelaconcurrence.fr/fr/decision/relative-une-saisine-et-une-demande-de-mesures-conservatoires-de-la-societe-icom-france</w:t>
      </w:r>
    </w:p>
    <w:p>
      <w:r>
        <w:t>Pages translated : 4</w:t>
      </w:r>
    </w:p>
    <w:p/>
    <w:p>
      <w:r>
        <w:rPr>
          <w:b/>
        </w:rPr>
        <w:t>[Pages 1–3]</w:t>
      </w:r>
    </w:p>
    <w:p>
      <w:r>
        <w:t xml:space="preserve">FRENCH REPUBLIC  </w:t>
        <w:br/>
        <w:t xml:space="preserve">Decision No. 94-MC-05 of May 18, 1994  </w:t>
        <w:br/>
        <w:t xml:space="preserve">regarding a referral and a request for interim measures  </w:t>
        <w:br/>
        <w:t>from the company Icom France</w:t>
      </w:r>
    </w:p>
    <w:p>
      <w:r>
        <w:t xml:space="preserve">The Competition Council (permanent commission),  </w:t>
        <w:br/>
        <w:t xml:space="preserve">Having regard to the letter registered on March 28, 1994, under numbers F 669 and M 125, by which the company Icom France referred to the Competition Council practices emanating from the National Federation of Civil Protection (F.N.P.C.) and the company Alcatel Radiotéléphone that it considers anti-competitive and requested the issuance of interim measures;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F.N.P.C., the company Alcatel Radiotéléphone, and the Government Commissioner;  </w:t>
        <w:br/>
        <w:t xml:space="preserve">Having regard to the other documents in the file;  </w:t>
        <w:br/>
        <w:t>The rapporteur, the general rapporteur, the Government Commissioner, and the representatives of the companies Icom France, Alcatel Radiotéléphone, and the F.N.P.C. heard;</w:t>
      </w:r>
    </w:p>
    <w:p>
      <w:r>
        <w:t xml:space="preserve">Considering that the company Icom France, which develops, manufactures, and distributes approved terrestrial, maritime, and aeronautical radiocommunication equipment from Japanese components, claims that it is the subject of a boycott call by the F.N.P.C., which federates the departmental civil protection associations (A.D.P.C.), and whose transmissions commission, titled 'the National Transmissions Council' in which an employee of the company Alcatel Radiotéléphone participates, has disseminated to all the A.D.P.C.s a meeting minutes in which it is stated in the agenda item dedicated to radiotransmission equipment:  </w:t>
        <w:br/>
        <w:t xml:space="preserve">'It is reminded that in the current situation, preference should be given to French manufacturers. 'Japanese equipment is not compatible with French equipment';  </w:t>
        <w:br/>
        <w:t xml:space="preserve">Considering that the applicant states that these recommendations were made at the instigation of Mr. Lennuyeux, who participated in the meeting, and who, in addition to being a member of the F.N.P.C., is in charge of the position of market manager, Health sector, of the company Alcatel Radiotéléphone; that the presence of the latter within this deliberative body would constitute an agreement aimed at limiting access to the market or the free exercise of competition by other companies as well as an abuse of the dominant position that the company Alcatel Radiotéléphone would hold in the market for A.D.P.C. radiocommunications; that the mention of incompatibility between French equipment and Japanese equipment would be false insofar as broadcasting equipment, including those it produces regardless of their national origin, can be subject to approval issued by the Ministry of Posts and Telecommunications, which guarantees their perfect compatibility with French equipment; that finally, these recommendations would cause it serious and immediate harm since they aim to completely exclude it from the aforementioned market;  </w:t>
        <w:br/>
        <w:t xml:space="preserve">Considering that, in its letter of March 28, 1994, the company Icom France requests, as a precautionary measure, based on Article 12 of the aforementioned ordinance, that the F.N.P.C. be ordered to withdraw the boycott recommendation contained in the minutes of the meeting of the National Transmissions Council of November 22, 1993, and to send for this purpose to all the A.D.P.C.s a communication stating:  </w:t>
        <w:br/>
        <w:t xml:space="preserve">' - that this communication is made in execution of a decision of the Competition Council;  </w:t>
        <w:br/>
        <w:t xml:space="preserve">' - that the recommendation to prefer French manufacturers contained in the minutes of the meeting of the National Civil Protection Council of November 22, 1993, must be considered null and void;  </w:t>
        <w:br/>
        <w:t xml:space="preserve">' - that the assertion that Japanese equipment would not be compatible with French equipment, contained in the same minutes, is false;  </w:t>
        <w:br/>
        <w:t xml:space="preserve">' - that the minutes thus corrected were drafted following a meeting of the National Transmissions Council in which Mr. Alain Lennuyeux, market manager, Health sector, of the company Alcatel Radiotéléphone, manufacturer and supplier of transmission equipment, participated';  </w:t>
        <w:br/>
        <w:t>Considering that the company Icom France also requests that the decision ordering the interim measures be published in various professional journals;</w:t>
      </w:r>
    </w:p>
    <w:p>
      <w:r>
        <w:t xml:space="preserve">Considering that the application of the provisions of Article 12 of the ordinance of December 1, 1986, is subject to the finding of behaviors that appear likely to fall within the scope of Articles 7 and 8 of the same ordinance, which should be terminated without delay to cease a serious and immediate disturbance;  </w:t>
        <w:br/>
        <w:t xml:space="preserve">Considering that, although the A.D.P.C. are free in their decision regarding the choice of the manufacturer they approach for their radiocommunication equipment, the transmission commission of their federation undeniably plays an advisory and recommendation role, as is mentioned in point 2 of the minutes of the meeting of November 22, 1993, which specifies: 'it will be advised to the A.D.P.C. a type of equipment... the transmission commission will only recommend reliable equipment';  </w:t>
        <w:br/>
        <w:t xml:space="preserve">Considering that the F.N.P.C. disseminated the minutes of the meeting of the transmission commission, which contained mentions that, in the state of the file, it cannot be excluded that they had an object or could have an anti-competitive effect; that moreover, the presence within the aforementioned commission, even personally and voluntarily, of an employee of a company that holds a predominant position in the market, since it directly or indirectly supplied more than 60% of the A.D.P.C. radiocommunication equipment as of May 1, 1994, is likely, subject to the substantive examination of the file, to constitute behavior falling within the scope of Title III of the ordinance of December 1, 1986;  </w:t>
        <w:br/>
        <w:t xml:space="preserve">Considering that if the F.N.P.C. disseminated on April 25, 1994, to all the A.D.P.C. a note indicating that in the minutes of the transmission commission the phrase: 'Japanese equipment is incompatible with French equipment' should be replaced by: 'The chosen equipment must be approved equipment', this correction cannot be regarded as sufficiently explicit to cease the damage created by the dissemination of the initial minutes; that indeed, the corrective note makes no reference to the erroneous nature of the assertion in question, acknowledged by the F.N.P.C., whereas this assertion is likely to exclude Japanese companies or those producing equipment from Japanese components in this sector and consequently cause serious and immediate harm to the affected sector;  </w:t>
        <w:br/>
        <w:t xml:space="preserve">Considering, therefore, that it is necessary, pursuant to Article 12 of the ordinance of December 1, 1986, to order an interim measure consisting of eliminating, pending the results of the substantive examination, the practice in question;  </w:t>
        <w:br/>
        <w:t>Considering that, pursuant to the last paragraph of Article 12 of the aforementioned ordinance: 'The interim measures are published in the Official Bulletin of Competition, Consumption, and Fraud Prevention'; that, consequently, the request of the referring company for this decision to be inserted in a professional publication cannot be granted,</w:t>
      </w:r>
    </w:p>
    <w:p>
      <w:r>
        <w:rPr>
          <w:b/>
        </w:rPr>
        <w:t>[Pages 4–4]</w:t>
      </w:r>
    </w:p>
    <w:p>
      <w:r>
        <w:t>Decides:</w:t>
        <w:br/>
        <w:t>Art. 1 - The National Federation of Civil Protection is ordered to cease communicating to the departmental civil protection associations any document referencing the incompatibility of equipment due to their geographical origin.</w:t>
        <w:br/>
        <w:t>Art. 2 - The same federation is ordered, within one month, to send to all recipients of the minutes of the meeting of the 'National Transmissions Council' of November 22, 1993, a registered letter with acknowledgment of receipt specifying the erroneous nature of the statement 'Japanese equipment is not compatible with French equipment', attaching, on the one hand, a new report that does not include the aforementioned phrase, and on the other hand, a copy of this decision.</w:t>
        <w:br/>
        <w:t>Deliberated, on the oral report of Ms. Valérie Michel, by Mr. Barbeau, president, Mr. Cortesse, vice-president, and Mr. Sargos, member, designated in place of Mr. Jenny who was unable to attend.</w:t>
        <w:br/>
        <w:t>The substitute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