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https://www.autoritedelaconcurrence.fr/fr/decision/relative-une-saisine-et-une-demande-de-mesures-conservatoires-presentee-par-la-sarl-reims</w:t>
      </w:r>
    </w:p>
    <w:p>
      <w:r>
        <w:t>Pages translated : 7</w:t>
      </w:r>
    </w:p>
    <w:p/>
    <w:p>
      <w:r>
        <w:rPr>
          <w:b/>
        </w:rPr>
        <w:t>[Pages 1–3]</w:t>
      </w:r>
    </w:p>
    <w:p>
      <w:r>
        <w:t xml:space="preserve">CONSEIL DE LA CONCURRENCE  </w:t>
        <w:br/>
        <w:t xml:space="preserve">Decision No. 99-MC-03 of February 16, 1999  </w:t>
        <w:br/>
        <w:t xml:space="preserve">regarding a referral and a request for interim measures submitted by SARL Reims Bio  </w:t>
        <w:br/>
        <w:t xml:space="preserve">The Competition Council (Section I)  </w:t>
        <w:br/>
        <w:t xml:space="preserve">Considering the letter registered on December 4, 1998, under numbers F 1104 and M 233 by which SARL Reims Bio referred to the Competition Council practices that it considers anti-competitive, implemented by the Public Interest Group Champagne-Ardenne, a blood transfusion establishment, and requests the issuance of interim measures;  </w:t>
        <w:br/>
        <w:t xml:space="preserve">Considering the ordinance No. 86-1243 of December 1, 1986, as amended, relating to the freedom of prices and competition and the decree No. 86-1309 of December 29, 1986, as amended, taken for its application;  </w:t>
        <w:br/>
        <w:t xml:space="preserve">Considering the observations presented by the Public Interest Group Champagne-Ardenne, a blood transfusion establishment, and the Government Commissioner;  </w:t>
        <w:br/>
        <w:t xml:space="preserve">Considering the other documents in the file;  </w:t>
        <w:br/>
        <w:t xml:space="preserve">The rapporteur, the substitute general rapporteur, the Government Commissioner heard, the representatives of the French Blood Agency heard in accordance with the provisions of Article 25 of the aforementioned ordinance, the representatives of SARL Reims Bio heard, the Public Interest Group Champagne-Ardenne, a blood transfusion establishment, having been regularly summoned;  </w:t>
        <w:br/>
        <w:t xml:space="preserve">On the referral on the merits:  </w:t>
        <w:br/>
        <w:t xml:space="preserve">Considering that SARL Reims Bio states that it has developed in Reims since May 7, 1998, the date of its creation, an activity of elaboration and sale of treated blood products for the manufacture of reagents for industrial use; that for the exercise of this activity it sources raw materials and blood products for non-therapeutic use mainly from the Public Interest Group Champagne-Ardenne, a blood transfusion establishment; that, to this end, it has successively concluded with this organization, on May 7, 1998, and October 2, 1998, two agreements for the transfer of raw materials of blood origin intended exclusively for the preparation of reagents for research and diagnosis, that these two agreements covered the period until December 31, 1998, and were renewable year by year by tacit renewal; that, however, the Public Interest Group Champagne-Ardenne abruptly ceased, with one exception, to honor its orders from November 9, 1998, placing it in an extremely delicate situation with respect to its clients; that, on the other hand, the Public Interest Group Champagne-Ardenne delivered directly blood products to at least one of its clients, namely the company Sanofi Diagnostics Pasteur;  </w:t>
        <w:br/>
        <w:t xml:space="preserve">Considering that SARL Reims Bio argues that by ceasing to supply it, the Public Interest Group Champagne-Ardenne committed a refusal to sell and abused the state of economic dependence in which it finds itself with respect to the latter, since it has no equivalent solution and, seeking to oust it from the market, violated section 2 of article 8 of the ordinance of December 1, 1986; it further alleges that by directly delivering to one of its clients, the Public Interest Group Champagne-Ardenne has committed acts of unfair competition; it finally specifies that the Public Interest Group Champagne-Ardenne, which can be attributed with dilatory behavior, has, for a few weeks, been directed by Mr. Jean-Jacques Huart who was also the manager of EURL Diagast which occupies a preeminent position in the field of immuno-hematology and whose activity is directly competitive with that exercised by SARL Reims Bio; it therefore requests the Council to sanction the violations of the provisions of articles 7 and 8 of the ordinance of December 1, 1986 committed by the Public Interest Group Champagne-Ardenne; that SARL Reims Bio, which has simultaneously referred to the Commercial Court of Reims and the Administrative Court of Châlons-en-Champagne, further requests the Council to take interim measures on the basis of article 12 of the aforementioned ordinance;  </w:t>
        <w:br/>
        <w:t xml:space="preserve">Regarding the competence of the Council:  </w:t>
        <w:br/>
        <w:t xml:space="preserve">Considering that the Minister of Economy, Finance and Industry argues that the Competition Council would not be competent on the grounds that the decision of October 23, 1998, by which the French Blood Agency, a public administrative establishment, refused to approve the transfer agreements of May 7 and October 2, 1998, has the character of a unilateral act taken in the exercise of public power prerogatives falling under the jurisdiction of the administrative court, that the refusal by the director of the blood transfusion establishment to deliver the products provided for in the contracts constitutes the direct and necessary consequence of the decision of the president of the agency and that this decision is therefore analyzed as a decision not separable from the act taken by the supervisory authority;  </w:t>
        <w:br/>
        <w:t xml:space="preserve">But considering, on the one hand, that under article L 668-1 of the Public Health Code, blood transfusion establishments carry out a public health mission within the framework of the public service of blood transfusion and may, in addition, be authorized to carry out other health activities, including care activities and medical biology analysis laboratories, in accordance with the rules applicable to these activities; that in this particular case, the Public Interest Group Champagne-Ardenne, a blood transfusion establishment competent for the departments of Aube, Marne, Ardennes, and Haute-Marne, was authorized by decision of the president of the French Blood Agency dated July 7, 1995, to carry out ancillary activities related to public health, including the preparation of blood products for use as reagents;  </w:t>
        <w:br/>
        <w:t xml:space="preserve">Considering, on the other hand, that for the exercise of all their activities, whether or not related to the public service of blood transfusion, blood transfusion establishments are placed under the supervision of the French Blood Agency, a public administrative establishment, itself placed under the supervision of the Minister of Health, by application of article L 667-5 of the Public Health Code; that in particular certain decisions of the boards of directors of blood transfusion establishments which, like the Public Interest Group Champagne-Ardenne, are constituted in the form of a public interest group, take effect only upon their approval by the French Blood Agency, under articles 13 and 14 of the standard agreement of blood transfusion establishments constituted in the form of public interest groups annexed to decree No. 94-65 of May 10, 1994; that this is particularly the case for decisions relating to agreements for the transfer of raw materials and blood products for non-therapeutic purposes to for-profit establishments;  </w:t>
        <w:br/>
        <w:t xml:space="preserve">Considering, finally, that blood products for non-therapeutic use or for use as reagents, unlike blood products for therapeutic use, that is to say intended to be transfused to patients, may be the subject of marketing, according to prices freely set between the parties, by blood transfusion establishments approved for this purpose and by importers benefiting from a ministerial authorization;  </w:t>
        <w:br/>
        <w:t xml:space="preserve">Considering that it follows from the above that the ancillary activity of selling raw materials and blood products for non-therapeutic use carried out by the Public Interest Group Champagne-Ardenne, a blood transfusion establishment, is among the production and service activities that fall within the scope of article 53 of the ordinance of December 1, 1986; that the circumstances that this activity is carried out by a non-profit organization and is subject to regulation do not exempt it from the application of this ordinance; that consequently, even though the decisions taken by the French Blood Agency, within the framework of the aforementioned supervisory powers over blood transfusion establishments, have an administrative character whose legality assessment falls only to the administrative jurisdiction, the Council is competent to assess, in light of the provisions of Title III of this ordinance, the practices that consisted for the Public Interest Group Champagne-Ardenne in ceasing its deliveries to SARL Reims Bio; that consequently, the Council is not obliged to defer its ruling pending the decisions of the administrative jurisdiction;  </w:t>
        <w:br/>
        <w:t xml:space="preserve">Regarding the practices denounced:  </w:t>
        <w:br/>
        <w:t>Considering, firstly, that the Public Interest Group Champagne-Ardenne sold to SARL Reims Bio raw materials and blood products intended for the manufacture of reagents from May 7 to November 9, 1998; that SARL Reims Bio indicates that these deliveries represented 90% of its supplies; that the Public Interest Group Champagne-Ardenne abruptly broke off its deliveries from that last date, except for sixteen bags of plasma collected on lithium heparin; that, in a letter dated October 23, 1998, the president of the French Blood Agency reminded the Public Interest Group Champagne-Ardenne that the agreements for the transfer of blood products for non-therapeutic use "are subject to the approval of the Agency in accordance with the provisions of article 14 of annex II of decree No. 94-365 of May 10, 1994," specified that "the agreements concerning the year 1998 are, in any case, in the process of execution and therefore cannot receive the agency's approval" and added "as you know, the agency's approval is a prerequisite for the execution of agreements that must have a duration of one year"; that this decision was communicated to SARL Reims Bio during the month of December as part of the procedure initiated by the latter before the Commercial Court which resulted in the interim order of December 18, 1998, by which the president of the consular jurisdiction ordered the Public Interest Group Champagne-Ardenne "to immediately resume the delivery of all products referred to in the agreement of October 2, 1998, under a penalty of ten thousand francs (10,000) per day from the</w:t>
      </w:r>
    </w:p>
    <w:p>
      <w:r>
        <w:rPr>
          <w:b/>
        </w:rPr>
        <w:t>[Pages 4–6]</w:t>
      </w:r>
    </w:p>
    <w:p>
      <w:r>
        <w:t xml:space="preserve">of the Public Interest Group Champagne-Ardenne will have decided to sign an agreement for the transfer with this company applicable for the year 1999; it is also appropriate to invite the Public Interest Group Champagne-Ardenne to report to the Competition Council, within one month following the notification of this decision, on the conditions under which this injunction will have been executed;  </w:t>
        <w:br/>
        <w:t xml:space="preserve">Decides:  </w:t>
        <w:br/>
        <w:t>Article 1: The Public Interest Group Champagne-Ardenne is ordered to resume deliveries to SARL Reims Bio of raw materials and blood products intended for the manufacture of reagents, subject to the approval by the French Blood Agency of the deliberation by which the board of directors of the Public Interest Group Champagne-Ardenne will have decided to sign an agreement for the transfer with this company applicable for the year 1999; it is also appropriate to invite the Public Interest Group Champagne-Ardenne to report to the Competition Council, within one month following the notification of this decision, on the conditions under which this injunction will have been executed;</w:t>
      </w:r>
    </w:p>
    <w:p>
      <w:r>
        <w:rPr>
          <w:b/>
        </w:rPr>
        <w:t>[Pages 7–7]</w:t>
      </w:r>
    </w:p>
    <w:p>
      <w:r>
        <w:t xml:space="preserve">It is ordered that the Public Interest Group Champagne-Ardenne resume deliveries to SARL Reims Bio of raw materials and blood products intended for the manufacture of reagents, subject to the approval by the French Blood Agency of the deliberation by which the board of directors of the Public Interest Group Champagne-Ardenne will have decided to sign an agreement with the said company applicable for the year 1999.  </w:t>
        <w:br/>
        <w:t xml:space="preserve">Article 2: The Public Interest Group Champagne-Ardenne will report to the Competition Council within one month following the notification of this decision on the conditions under which this injunction will have been executed.  </w:t>
        <w:br/>
        <w:t xml:space="preserve">Deliberated, on the oral report of Mr. Bresse, by Mr. Cortesse, vice-president, presiding over the session, Messrs. Callu, Lasserre, Marleix, Rocca, Sloan, and Thiolon, members.  </w:t>
        <w:br/>
        <w:t xml:space="preserve">The substitute general rapporteur, The vice-president, presiding over the session,  </w:t>
        <w:br/>
        <w:t xml:space="preserve">Marie-Hélène Mathonnière.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