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https://www.autoritedelaconcurrence.fr/fr/decision/relative-une-saisine-et-une-demande-de-mesures-conservatoires-presentees-par-la-sarl-parc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94-D-20 of March 22, 1994  </w:t>
        <w:br/>
        <w:t>concerning a referral and a request for interim measures submitted by S.A.R.L. Parc Services</w:t>
      </w:r>
    </w:p>
    <w:p>
      <w:r>
        <w:t>The Competition Council (Section III),</w:t>
      </w:r>
    </w:p>
    <w:p>
      <w:r>
        <w:t>Having regard to the letter registered on February 21, 1994, under numbers F 659 and M 119, by which S.A.R.L. Parc Services referred to the Competition Council practices of the joint syndicate for the development and operation of the Biarritz-Anglet-Bayonne aerodrome and requested the issuance of interim measures;</w:t>
      </w:r>
    </w:p>
    <w:p>
      <w:r>
        <w:t>Having regard to Ordinance No. 86-1243 of December 1, 1986, as amended, concerning the freedom of prices and competition, and Decree No. 86-1309 of December 29, 1986, as amended, adopted for its application;</w:t>
      </w:r>
    </w:p>
    <w:p>
      <w:r>
        <w:t>Having regard to the letter from the company Parc Services, registered on March 17, 1994;</w:t>
      </w:r>
    </w:p>
    <w:p>
      <w:r>
        <w:t>Having regard to the observations presented by the Government Commissioner;</w:t>
      </w:r>
    </w:p>
    <w:p>
      <w:r>
        <w:t>The rapporteur, the general rapporteur, and the Government Commissioner heard;</w:t>
      </w:r>
    </w:p>
    <w:p>
      <w:r>
        <w:t>Considering that, by the letter of March 17, 1994, mentioned above, the company Parc Services declared to withdraw its referral on the merits and its request for interim measures;</w:t>
      </w:r>
    </w:p>
    <w:p>
      <w:r>
        <w:t>Considering that there is no need for the Council to take action ex officio,</w:t>
      </w:r>
    </w:p>
    <w:p>
      <w:r>
        <w:t xml:space="preserve">Decides:  </w:t>
        <w:br/>
        <w:t>Single Article. - The file registered under numbers F 659 and M 119 is closed.</w:t>
      </w:r>
    </w:p>
    <w:p>
      <w:r>
        <w:t>Deliberated on the oral report of Mr. Dupouy, by Messrs. Barbeau, president, Cortesse and Jenny, vice-presidents.</w:t>
      </w:r>
    </w:p>
    <w:p>
      <w:r>
        <w:t xml:space="preserve">The general rapporteur The president  </w:t>
        <w:br/>
        <w:t xml:space="preserve">Marc Sadaoui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