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https://www.autoritedelaconcurrence.fr/fr/decision/relative-une-saisine-et-une-demande-de-mesures-conservatoires-presentees-par-la-sarl</w:t>
      </w:r>
    </w:p>
    <w:p>
      <w:r>
        <w:t>Pages translated : 6</w:t>
      </w:r>
    </w:p>
    <w:p/>
    <w:p>
      <w:r>
        <w:rPr>
          <w:b/>
        </w:rPr>
        <w:t>[Pages 1–3]</w:t>
      </w:r>
    </w:p>
    <w:p>
      <w:r>
        <w:t>Decision No. 02-D-03 of January 29, 2002</w:t>
        <w:br/>
        <w:t>regarding a referral and a request for interim measures submitted by the Sarl Technic Publicité</w:t>
        <w:br/>
        <w:t>The Competition Council (Section II),</w:t>
        <w:br/>
        <w:t>Considering the letters registered on September 20, 2001, under numbers F 1338 and M 287, by which the company Technic Publicité referred to the Competition Council practices that it considers anti-competitive, implemented by the company Médiavision-Jean Mineur (hereinafter referred to as Médiavision) and requested the issuance of interim measures;</w:t>
        <w:br/>
        <w:t>Considering Book IV of the Commercial Code relating to price freedom and competition and Decree No. 86-1309 of December 29, 1986, as amended, setting the conditions for the application of Ordinance No. 86-1243 of December 1, 1986;</w:t>
        <w:br/>
        <w:t>Considering the observations presented by the company Médiavision and by the Government Commissioner;</w:t>
        <w:br/>
        <w:t>Considering the other documents in the file;</w:t>
        <w:br/>
        <w:t>The rapporteur, the deputy general rapporteur, the Government Commissioner, and the representatives of the companies Technic Publicité and Médiavision heard during the session of November 21, 2001;</w:t>
        <w:br/>
        <w:t>Considering that the company Technic Publicité engages in advertising management activities for the benefit of cinema operators, an activity that consists of making available to advertisers the advertising spaces granted by these operators; that originally, this activity was limited to broadcasting, on behalf of local advertisers, advertisements on the curtains that hide the cinema screens; that starting in the year 2000, driven by a desire for diversification, this company engaged in the broadcasting of advertising films on the screens for these same advertisers; that it states that, during the canvassing of cinema operators, a number of them declared that they could not respond to its proposal, on the grounds that they were bound to the company Médiavision by a contract granting the latter exclusivity of advertising on their screens and that they could not engage with another agency without authorization from their co-contractor; that the manager of the company Némo, operator of the cinema "Pagnol" in Aubagne, who had authorized it, within the framework of a contract concluded in February 2000, to broadcast cinema advertising on the screens of this cinema, while he was bound to Médiavision until October 21, 2001, by a contract containing an exclusivity clause, was ordered by the latter to suspend the execution of the contract concluded with the company Technic Publicité and that he complied with this injunction; that, furthermore, the company Médiavision subsidized the purchase of cinema screens by the Olbia cinema located in Hyères, with the aim of obtaining exclusivity of advertising on the screens of this cinema; that the company Technic Publicité argues, on the one hand, that the fact that the company Némo complied with the injunction from the company Médiavision to suspend its relations with it constitutes an agreement, within the meaning of the provisions of Article L. 420-1 of the Commercial Code and, on the other hand, that the aforementioned injunction, the subsidy granted to the Olbia cinema, as well as the obligation imposed on operators to seek authorization from Médiavision to contract with it, constitute abuses of dominant position and are, therefore, prohibited by the provisions of Article L. 420-2 of the same code;</w:t>
        <w:br/>
        <w:t>Considering that in addition to its main referral, the company Technic Publicité requests the Competition Council, pursuant to Article L. 464-1 of the Commercial Code, to order the company Médiavision to remove, in all its contracts with operators, the reference to an exclusive concession;</w:t>
        <w:br/>
        <w:t>Considering that due to the ancillary nature of the requests for interim measures, the application of the aforementioned Article L. 464-1 is subject to the finding of indices or behaviors that may be related to the practices referred to in Articles L. 420-1 and L. 420-2 of the Commercial Code; that under Article L. 462-8 of the same code, the Competition Council may reject the referral by a reasoned decision when it considers that the facts invoked are not supported by sufficiently probative elements;</w:t>
        <w:br/>
        <w:t>I. - On the characteristics of the sector and the position occupied by Médiavision</w:t>
        <w:br/>
        <w:t>Considering that the practices in question concern advertising in cinemas; that, according to statistics from the National Center for Cinematography, 5,103 cinema screens grouped in 2,164 establishments were active in the year 2000; that it results from the investigation that approximately 3,800 of them agree to broadcast advertising; that in this case, an advertising agency generally intervenes as an intermediary between the operators of the rooms who grant it advertising spaces and the advertisers, or their intermediaries, to whom it resells these spaces; that the advertising management activity of the company Médiavision in the cinema establishments essentially consists of broadcasting national and local advertising films within the framework of management contracts concluded with the operators of said establishments;</w:t>
        <w:br/>
        <w:t>Considering that national advertising is intended to be broadcast throughout the territory or over a substantial part of it, depending on the objectives pursued by the advertisers; that it comes from large companies with significant advertising budgets and generally occurs in conjunction with an advertising campaign in another medium, particularly on television; that, in this context, the role of the manager consists of collecting films that are most often transmitted by the advertisers' advertising agencies, verifying their compliance with laws that prohibit or restrict advertising for certain products, editing these films into a reel containing an opening and closing credit, delivering them to the cinemas, and controlling their broadcast; that only two agencies are active in this sector: the company Médiavision, a 100% subsidiary of the Publicis group, present in 2,660 cinemas, and the company Circuit A, 93% of whose capital is held by UGC, present in 1,199 cinemas; that it results from the investigation that Médiavision collects approximately 60% of the revenues generated by this type of advertising;</w:t>
        <w:br/>
        <w:t>Considering that local cinema advertising is intended to be broadcast in a geographically limited catchment area, which may correspond to a single cinema establishment, particularly for local merchants; that the number of advertisers concerned by this type of advertising and their dispersion across the territory necessitates, for advertising agencies, the need to have teams of canvassers, which has moreover led Médiavision and Circuit A to resort to a sub-agency, the Société Européenne de Publicité (SEP); that, in the local advertising sector, advertisers generally entrust the production of their advertising films to the agency responsible for their distribution; that besides Médiavision and Circuit A, whose turnover reached 19,920,146 F and 10,995,184 F respectively in the year 2000, a few other companies operate in the local cinema advertising market, the most significant of which is the company Censier-Publicinex, present in approximately 1,100 cinemas, and whose revenues from the broadcasting of local advertising films reached 25,984,000 F in the year 2000; that it results from the investigation that during the same fiscal year, the turnover achieved by the SEP, apart from operations carried out on behalf of Médiavision and Circuit A, reached 228,137 F and that achieved by Technic Publicité was 229,721 F; that in the year 2000, there was at least one other local advertising agency, the company Cinélen, which benefited from a concession on the 167 screens of the CGR group, a concession transferred to the company Censier-Publicinex in 2001; that, based on the investigation, no element in the file is of a nature to establish that the assertions of the company Médiavision, which are not contested by the referring party, according to which its market share in the local cinema advertising sector is around 20%, are inaccurate or erroneous;</w:t>
        <w:br/>
        <w:t>Considering that in light of the aforementioned characteristics, national and local cinema advertisements fall under two distinct markets; that given the position of Médiavision-Jean Mineur in the national cinema advertising market, the fact that the standard contract proposed to operators covers both types of advertising, and that the contracts concluded with them generally concern both types of advertising (the number of cinemas in which Médiavision has waived, at the request of the operators, the exclusivity of local advertising on the screens being only 403 out of 2,660 under management), and the belonging of this company to the Publicis group, which ranks fourth nationally among advertising agencies, and the evolution of its turnover, which increased from over 205 million francs in 1998 to over 309 million francs in 2000, and its profit, which increased from over 67 million francs to over 147 million francs during the same period, it cannot be excluded that this company is in a dominant position in the national cinema advertising market and in the related local cinema advertising market;</w:t>
        <w:br/>
        <w:t>II. - Regarding the exclusivity clause</w:t>
        <w:br/>
        <w:t>Considering that under Article 1 of the advertising concession contract No. 95033, initially concluded for a duration of three years from October 20, 1995, and renewed by tacit renewal until October 20, 2001, the manager of the company Némo granted the company Médiavision the exclusive concession, on the screens of the four rooms of the Cinema "Pagnol" in Aubagne, for advertising by any audiovisual means of projection on said screens; that this clause is identical to that included in the standard advertising management contracts proposed by the company Médiavision to the operators of the rooms;</w:t>
        <w:br/>
        <w:t>Considering that the existence of an exclusivity clause in a contract is not in itself reprehensible, unless it constitutes an anti-competitive agreement aimed at preventing a company from accessing the market or excluding it therefrom, or when, being imposed by a company in a dominant position, it constitutes a measure limiting access to the market for other operators;</w:t>
      </w:r>
    </w:p>
    <w:p>
      <w:r>
        <w:rPr>
          <w:b/>
        </w:rPr>
        <w:t>[Pages 4–6]</w:t>
      </w:r>
    </w:p>
    <w:p>
      <w:r>
        <w:t>Considering that in an opinion dated December 14, 1984, the Competition Commission specified that, given the limited time that may be allocated for advertising projection during a session, exclusivity was inherent to the concession of cinema screens, provided that its duration does not require the operator to relinquish for too long the possibility of contracting with another agency that could provide better service or offer higher royalties; that in this same opinion, the Commission considered that a duration of approximately two years, renewable by tacit renewal, seemed suited to the requirements of competition; that by a letter dated April 16, 1985, the Minister of Economy asked the company Médiavision to "reduce (...) to a maximum of three years the duration of your exclusive agency contracts with cinemas that do not benefit from advance on receipts (...)" ; that the contract concluded with the company Némo complies with this injunction and that it is neither alleged nor demonstrated that it would be different for the other contracts concluded by the company Médiavision; Considering that, if during the session, the applicant company argued that the aforementioned exclusivity clause was unjustified, neither the arguments developed by it in its referral and during the investigation, nor its oral observations provided elements leading to believe that the introduction of this clause in the standard advertising agency contract or the adherence of the company Némo to this contract would constitute a prohibited anti-competitive agreement under Article L. 420-1 of the Commercial Code; Considering that the data relating to the concerned sector demonstrate that the exclusivity clause introduced by the company Médiavision in its standard contract does not constitute a barrier to entry into the local cinema advertising market; that indeed, it results from the investigation that the turnover achieved in this market by the competing companies of Médiavision is in constant progression; that thus, in the year 2000, the production of films for local cinema advertising represented 74.30% of the turnover of 34,972,000 F achieved by Censier-Publicinex, compared to 46.50% of the turnover of 28,821,000 F achieved in 1998; that the company Technic Publicité, which only entered this market in the year 2000, achieved a turnover of 229,721 F during this fiscal year; that for the first nine months of the year 2001, the advertising revenues related to this market amounted to 649,956 F, with revenues expected during the last quarter estimated at over 100,000 F; that furthermore, the company Médiavision indicated, without being contradicted, that when an operator of a cinema wished, it waived linking the exclusivity of national cinema advertising to that of local cinema advertising; III. - On the other practices denounced Regarding the follow-up given by the company Némo to the formal notice from the company Médiavision Considering that Article 6 of the advertising concession contract binding the company Némo to the company Médiavision stipulates that, except in cases of force majeure, any failure by the operator to comply with any of the clauses and conditions of said contract will be considered a fundamental breach, justifying the automatic termination of the contract by Médiavision and entitling it, either to automatically declare the termination of the entire contract, one month after receipt by the operator of a formal notice to comply with the non-respected clause(s), which remained unsuccessful, and without the need for judicial recourse to establish it, or to obtain from the President of the Commercial Court ruling in summary proceedings the forced execution of the contract in all its stipulations; Considering that after having noted, during a control of the advertising broadcast, that the cinema "Pagnol" was not respecting all the clauses of the aforementioned contract and that in particular, it was broadcasting in one of its rooms advertising reels emanating from another agency, the company Médiavision, by letter dated March 5, 2001, formally notified the company Némo to comply with the clauses of said contract, under penalty of application of the aforementioned resolutory clause; that the manager of the company Némo complied with this injunction and requested the company Technic Publicité, by letter dated April 24, 2001, to cease the broadcasting of advertising on the screens starting the next day; that thus, both this formal notice and the decision to comply with it, subsequently taken by the company Némo, result from the application of the aforementioned clauses of the contract and cannot, in the absence of other elements, be regarded as constitutive of a prohibited anti-competitive agreement within the meaning of the provisions of Article L. 420-1 of the Commercial Code; Regarding the practices denounced on the basis of abuse of dominant position Considering, firstly, that the allegations of the company Technic Publicité that the company Médiavision-Jean Mineur subsidized the purchase of cinema screens by the Olbia cinema in Hyères are not accompanied by any beginning of proof; that if, in its written observations, this latter company acknowledges having paid the operator advances on advertising royalties and assuming that the possibility of such an advance was used as a commercial argument to obtain the advertising concession in this cinema, this practice, common and accepted by the Competition Commission in its opinion of December 14, 1984, cannot, by itself, constitute an abusive practice prohibited by the provisions of Article L. 420-2 of the Commercial Code; Considering, secondly, as has already been noted previously, that the formal notice sent to the company Némo to cease the broadcasting of advertising films other than those transmitted by Médiavision is in accordance with the stipulations of the contract concluded by these companies; that it is neither alleged nor established that Médiavision would have, at the time of signing a concession contract or its renewal, refused to comply with the request of an operator to waive exclusivity in the local advertising market; that no element of the file leads to consider that the criticized provisions, which are not, in themselves, constitutive of an anti-competitive practice, would have been implemented abusively and could fall within the scope of Article L. 420-2 of the Commercial Code; Considering, thirdly, that the exclusivity clause provided for in the advertising concession contracts proposed by Médiavision binds the signing operators for the entire duration that these contracts remain in force; that, unless they disregard their contractual obligations, they cannot, during this period, broadcast films from another agency, unless they obtain the prior agreement of their co-contractor; that it is not established that upon the expiration of these contracts, operators wishing to change agencies are required to seek authorization from Médiavision; Considering that it results from all of the above that the facts denounced, as they have been submitted to the Council's assessment, cannot be considered as sufficiently probative indications of the existence of practices that would have the object or effect of hindering the free play of competition within the meaning of the provisions of Articles L. 420-1 and L. 420-2 of the Commercial Code; that in application of the provisions of Article L. 462-8 of the same code, it is appropriate to reject the main referral and, consequently, the request for interim measures; DECIDES Unique Article - The referral registered under no. F 1338 and the request registered under no. M 287 are rejected. Deliberated on the oral report of Ms. Palud, by Ms. Hagelsteen, president, in place of Mr. Jenny prevented, Ms. Flüry-Hérard, Messrs. Lasserre and Robin, members. The session secretary, The President, Françoise Hazaël-Massieux Marie-Dominique Hagelsteen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