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https://www.autoritedelaconcurrence.fr/fr/decision/relative-une-saisine-et-une-demande-de-mesures-conservatoires-presentees-par-la-societe-1</w:t>
      </w:r>
    </w:p>
    <w:p>
      <w:r>
        <w:t>Pages translated : 2</w:t>
      </w:r>
    </w:p>
    <w:p/>
    <w:p>
      <w:r>
        <w:rPr>
          <w:b/>
        </w:rPr>
        <w:t>[Pages 1–2]</w:t>
      </w:r>
    </w:p>
    <w:p>
      <w:r>
        <w:t xml:space="preserve">FRENCH REPUBLIC  </w:t>
        <w:br/>
        <w:t xml:space="preserve">Decision No. 91-D-06 of February 6, 1991  </w:t>
        <w:br/>
        <w:t xml:space="preserve">concerning a referral and a request for interim measures submitted  </w:t>
        <w:br/>
        <w:t>by the company Smanor</w:t>
      </w:r>
    </w:p>
    <w:p>
      <w:r>
        <w:t>The Competition Council,</w:t>
      </w:r>
    </w:p>
    <w:p>
      <w:r>
        <w:t>Having regard to the letter registered on November 22, 1990, by which Mr. Hubert Segaud, Chairman and CEO of the public limited company Smanor, and Mrs. Monique Segaud, Secretary General of said company, referred the Competition Council with a request for an investigation against the company Gervais-Danone (B.S.N. group) and the National Union of Fresh Dairy Product Manufacturers (Syndifrais) with a view to establishing the existence of practices they consider anti-competitive and requested the pronouncement of interim measures;</w:t>
      </w:r>
    </w:p>
    <w:p>
      <w:r>
        <w:t>Having regard to Ordinance No. 86-1243 of December 1, 1986, concerning the freedom of prices and competition, as amended, together with Decree No. 86-1309 of December 29, 1986, as amended, taken for its application;</w:t>
      </w:r>
    </w:p>
    <w:p>
      <w:r>
        <w:t>Having regard to the observations presented by the Government Commissioner;</w:t>
      </w:r>
    </w:p>
    <w:p>
      <w:r>
        <w:t>Having regard to the observations presented by the company Gervais-Danone France;</w:t>
      </w:r>
    </w:p>
    <w:p>
      <w:r>
        <w:t>Having regard to the observations presented by the professional union Syndifrais;</w:t>
      </w:r>
    </w:p>
    <w:p>
      <w:r>
        <w:t>Having regard to the correspondence registered on January 29, 1991, by which Me Lemee, liquidator of the company Smanor, countersigns the aforementioned referral letter;</w:t>
      </w:r>
    </w:p>
    <w:p>
      <w:r>
        <w:t>The rapporteur, the general rapporteur, the Government Commissioner, and the parties heard;</w:t>
      </w:r>
    </w:p>
    <w:p>
      <w:r>
        <w:t>Considering that the company Smanor alleges the existence of practices that would have been implemented by Gervais-Danone as well as by the National Union of Fresh Dairy Product Manufacturers Syndifrais in the yogurt market; that it requests the council to order all emergency measures that necessarily arise from the situation and to 'grant as a first aid subsidies to the applicants deprived of all income as of April 5, 1988';</w:t>
      </w:r>
    </w:p>
    <w:p>
      <w:r>
        <w:t xml:space="preserve">Without it being necessary to rule on the standing of Mr. and Mrs. Segaud to refer the council, whose referral letter has moreover been countersigned by the liquidator of the company Smanor:  </w:t>
        <w:br/>
        <w:t xml:space="preserve">Considering that the company Smanor, which notably alleges 'abuse of rights', 'failures of the State', 'fraud against judgments', and even acts of corruption of officials, does not articulate, against Gervais-Danone and Syndifrais, any specific facts of the nature of those referred to in Title III of the ordinance of December 1, 1986; that while the referring company refers to the judgment of July 14, 1988 (case 298/87) of the Court of Justice of the European Communities concerning the regulation of the designation 'yogurt', it does not appear from any element of the file that, in the course of this procedure, practices of collusion or an abuse of dominant position have emerged from the aforementioned company and union that could fall within the scope of the provisions of Articles 7 or 8 of the aforementioned ordinance;  </w:t>
        <w:br/>
        <w:t>Considering that it follows from the above that the substantive referral is inadmissible; that, consequently and in application of Article 12 of the amended decree of December 29, 1986, the request for interim measures can only be rejected,</w:t>
      </w:r>
    </w:p>
    <w:p>
      <w:r>
        <w:t xml:space="preserve">Decides:  </w:t>
        <w:br/>
        <w:t xml:space="preserve">Art. 1. - The substantive referral submitted by the company Smanor, registered under number F 357, is declared inadmissible.  </w:t>
        <w:br/>
        <w:t>Art. 2. - The request for interim measures registered under number M 77 is rejected.</w:t>
      </w:r>
    </w:p>
    <w:p>
      <w:r>
        <w:t xml:space="preserve">Deliberated in permanent commission, on the oral report of Mr. Duboz, in its session of February 6, 1991, where were present:  </w:t>
        <w:br/>
        <w:t xml:space="preserve">Mr. Laurent, President;  </w:t>
        <w:br/>
        <w:t>Messrs. Béteille and Pineau, Vice-Presidents.</w:t>
      </w:r>
    </w:p>
    <w:p>
      <w: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