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https://www.autoritedelaconcurrence.fr/fr/decision/relative-une-saisine-et-une-demande-de-mesures-conservatoires-presentees-par-la-societe-12</w:t>
      </w:r>
    </w:p>
    <w:p>
      <w:r>
        <w:t>Pages translated : 3</w:t>
      </w:r>
    </w:p>
    <w:p/>
    <w:p>
      <w:r>
        <w:rPr>
          <w:b/>
        </w:rPr>
        <w:t>[Pages 1–3]</w:t>
      </w:r>
    </w:p>
    <w:p>
      <w:r>
        <w:t xml:space="preserve">FRENCH REPUBLIC  </w:t>
        <w:br/>
        <w:t xml:space="preserve">Decision No. 94-MC-03 of March 30, 1994  </w:t>
        <w:br/>
        <w:t xml:space="preserve">regarding a referral and a request for interim measures  </w:t>
        <w:br/>
        <w:t xml:space="preserve">submitted by the company Emettel against the practices implemented  </w:t>
        <w:br/>
        <w:t xml:space="preserve">by the company Télé Diffusion de France  </w:t>
        <w:br/>
        <w:t xml:space="preserve">The Competition Council (permanent commission),  </w:t>
        <w:br/>
        <w:t xml:space="preserve">Considering the letter registered on February 2, 1994, under number M 120, by which the company Emettel requested the Competition Council to issue interim measures pursuant to Article 12 of the ordinance of December 1, 1986;  </w:t>
        <w:br/>
        <w:t xml:space="preserve">Considering the letter registered on February 21, 1994, under number F 660, by which the company Emettel referred to the Competition Council practices of the company Télé Diffusion de France that it considers anti-competitive;  </w:t>
        <w:br/>
        <w:t xml:space="preserve">Considering the ordinance No. 86-1243 of December 1, 1986, as amended, relating to the freedom of prices and competition and the decree No. 86-1309 of December 29, 1986, as amended, taken for its application;  </w:t>
        <w:br/>
        <w:t xml:space="preserve">Considering Law No. 86-1067 of September 30, 1986, relating to the freedom of communication;  </w:t>
        <w:br/>
        <w:t xml:space="preserve">Considering decree No. 87-433 of June 4, 1987, approving the statutes of the company referred to in Article 51 of Law No. 86-1067 of September 30, 1986, relating to the freedom of communication, as amended;  </w:t>
        <w:br/>
        <w:t xml:space="preserve">Considering the observations presented by the Government Commissioner, as well as by the companies Emettel and Télé Diffusion de France (T.D.F.);  </w:t>
        <w:br/>
        <w:t xml:space="preserve">Considering the other documents in the file;  </w:t>
        <w:br/>
        <w:t>The rapporteur, the general rapporteur, the Government Commissioner, and the representatives of the companies Emettel and Télé Diffusion de France heard;</w:t>
      </w:r>
    </w:p>
    <w:p>
      <w:r>
        <w:t xml:space="preserve">Considering that the company Emettel, which manufactures, installs, and maintains television retransmitters, has referred to the Competition Council practices implemented by the company T.D.F., which is allegedly in a dominant position in the market for broadcasting public and private television channels and which hinders the access of other operators in the market for broadcasting private television channels; that in particular, it argues that, notably in the department of Côte-d'Or, the General Council grants subsidies to municipalities for the installation of retransmitters ensuring the broadcast of private television channels only if it is carried out under the control and with the approval of T.D.F.; that it indicates that in this context, it has been excluded from a contract related to work on the television transmitter for receiving the channels M 6 and Arte launched by T.D.F. on behalf of the municipality of Verrey-sous-Salmaise; that it requests, as an interim measure, based on Article 12 of the ordinance of December 1, 1986, that a measure be ordered to ensure the 'regularity' of said contract;  </w:t>
        <w:br/>
        <w:t xml:space="preserve">Considering that although the referral by the company Emettel was presented by the commercial director of the company, he produced on March 16, 1994, a mandate dated February 4, 1994, under which the manager of the company Emettel grants him full power to represent this company in actions brought before the council; that by virtue of this mandate, the Competition Council has been regularly seized and that, therefore, the objection of inadmissibility raised by the company T.D.F. must be dismissed;  </w:t>
        <w:br/>
        <w:t xml:space="preserve">Considering that under the terms of the law of December 30, 1986, relating to the freedom of communication and its statutes approved by decree of June 4, 1987, amended by decree of February 10, 1989, T.D.F. has the purpose 'to ensure the broadcasting and transmission to France and abroad, by all means of telecommunications, of the programs of the national public audiovisual communication companies...'; that it also provides a technical reference function with respect to public authorities concerning the means of transmission and broadcasting of all television channels, whether public or private; that it therefore occupies a predominant position in the field of broadcasting by terrestrial transmitters, for the installation of which it frequently performs the functions of project manager.  </w:t>
        <w:br/>
        <w:t xml:space="preserve">Considering that it is not excluded, subject to the substantive examination of the file, that the actions of the company T.D.F. may fall within the scope of Articles 7 and 8 of the ordinance of December 1, 1986;  </w:t>
        <w:br/>
        <w:t>But considering that in this case, the Competition Council is not competent to rule on the decision by which a local authority chooses to grant a subsidy or a contract nor, consequently, on a request for interim measures aimed at ensuring the 'regularity' of the procedure for awarding a public contract; that it is therefore appropriate, in light of the preceding elements, to reject the request for interim measures,</w:t>
      </w:r>
    </w:p>
    <w:p>
      <w:r>
        <w:t xml:space="preserve">Decides:  </w:t>
        <w:br/>
        <w:t xml:space="preserve">Sole Article. - The request for interim measures registered under number M 120 is rejected.  </w:t>
        <w:br/>
        <w:t xml:space="preserve">Deliberated on the oral report of Ms. Valérie Michel, by Mr. Barbeau, president, and Messrs. Jenny and Cortesse, vice-presidents.  </w:t>
        <w:br/>
        <w:t xml:space="preserve">The substitute general rapporteur The president  </w:t>
        <w:br/>
        <w:t xml:space="preserve">Marie Picard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