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https://www.autoritedelaconcurrence.fr/fr/decision/relative-une-saisine-et-une-demande-de-mesures-conservatoires-presentees-par-la-societe-2</w:t>
      </w:r>
    </w:p>
    <w:p>
      <w:r>
        <w:t>Pages translated : 2</w:t>
      </w:r>
    </w:p>
    <w:p/>
    <w:p>
      <w:r>
        <w:rPr>
          <w:b/>
        </w:rPr>
        <w:t>[Pages 1–2]</w:t>
      </w:r>
    </w:p>
    <w:p>
      <w:r>
        <w:t xml:space="preserve">FRENCH REPUBLIC  </w:t>
        <w:br/>
        <w:t xml:space="preserve">Decision No. 92-D-17 of February 26, 1992  </w:t>
        <w:br/>
        <w:t xml:space="preserve">regarding a referral and a request for interim measures  </w:t>
        <w:br/>
        <w:t>submitted by the public limited company Paris Gennevillers Containers</w:t>
      </w:r>
    </w:p>
    <w:p>
      <w:r>
        <w:t>The Competition Council,</w:t>
      </w:r>
    </w:p>
    <w:p>
      <w:r>
        <w:t>Having regard to the letter registered on January 17, 1992, under numbers M 96 and F 477, by which the company Paris Gennevilliers Containers referred to the Competition Council the practices of the G.I.E. Paris Terminal, which it considers to fall under Article 8 of Ordinance No. 86-1243 of December 1, 1986, and requested the pronouncement of interim measures;</w:t>
      </w:r>
    </w:p>
    <w:p>
      <w:r>
        <w:t>Having regard to Ordinance No. 86-1243 of December 1, 1986, relating to the freedom of prices and competition as amended, together with Decree No. 86-1309 of December 29, 1986, as amended, adopted for its application;</w:t>
      </w:r>
    </w:p>
    <w:p>
      <w:r>
        <w:t>Having regard to the observations submitted by the G.I.E. Paris Terminal and by the Government Commissioner;</w:t>
      </w:r>
    </w:p>
    <w:p>
      <w:r>
        <w:t>Having regard to the other documents in the file;</w:t>
      </w:r>
    </w:p>
    <w:p>
      <w:r>
        <w:t>The rapporteur, the general rapporteur, the Government Commissioner, the company Paris Gennevilliers Container, and the G.I.E. Paris Terminal heard;</w:t>
      </w:r>
    </w:p>
    <w:p>
      <w:r>
        <w:t>Considering that the company Paris Gennevilliers Containers (P.G.C.) which is engaged in the repair of containers in the Port of Gennevilliers complains of being a victim of practices that it considers anti-competitive on the part of the G.I.E. Paris Terminal; it argues that the G.I.E. has abused the dominant position granted to it by virtue of its status as the exclusive operator of the public domain of the port to deny it the space it needs to store containers, to impose certain handling services that it intended to perform itself, and to impose discriminatory financial conditions for handling and renting workshop and office premises;</w:t>
      </w:r>
    </w:p>
    <w:p>
      <w:r>
        <w:t>Considering that the company requests the Competition Council to take interim measures on the basis of Article 12 of the aforementioned 1986 ordinance, seeking that the G.I.E. Paris Terminal authorize it to carry out handling operations in the port of Gennevilliers, grant it the rental of at least 15,000 square meters of land, and modify the financial conditions for the rental of workshop and office premises;</w:t>
      </w:r>
    </w:p>
    <w:p>
      <w:r>
        <w:t>Considering that, by an agreement dated November 22, 1974, the Autonomous Port of Paris, a public establishment of the State, authorized the G.I.E. Paris Terminal to occupy certain areas of the public domain of the port in order to ensure the organization and management of a general cargo distribution center, in accordance with a specifications document and three operating regulations relating respectively to the container center, the warehouse, and the storage areas; that the G.I.E. is notably authorized to make available to private companies engaged in the repair of containers, parcels of the public domain for which it is responsible for management;</w:t>
      </w:r>
    </w:p>
    <w:p>
      <w:r>
        <w:t>Considering that, while the service provision activity carried out by the G.I.E. as the operator of the general cargo center falls within the scope of Article 53 of the aforementioned Ordinance of December 1, 1986, this is not the case for the act by which it authorizes a company, under the aforementioned conditions, to occupy a part of the public domain of the port; that by proceeding in this way, it makes a decision regarding the organization of the service, in accordance with the stipulations of the specifications document and the provisions of the operating regulations of the container center which provide, among the means that the center is required to make available to users, the existence of areas and workshops for the repair and maintenance of containers, equipped and operated by private companies; that the choice made in this regard and under these conditions by the G.I.E. does not constitute an act of production, distribution, or service provision within the meaning of the aforementioned Article 53; that the agreements dated November 15, 1989, and March 18, 1991, by which the G.I.E. Paris Terminal made available to the company P.G.C. workshop and office premises within the port of Gennevilliers, as well as the refusal to conclude a new agreement for the year 1992, do not fall within the scope of Articles 7 and 8 of the Ordinance of December 1, 1986; that, therefore, the referral by the company P.G.C. must be declared inadmissible;</w:t>
      </w:r>
    </w:p>
    <w:p>
      <w:r>
        <w:t>Considering that under Article 12 of the aforementioned Decree of December 29, 1986, a request for interim measures "can only be made as an accessory to a substantive referral to the Competition Council"; that, the aforementioned referral being inadmissible, the request for interim measures must consequently be rejected.</w:t>
      </w:r>
    </w:p>
    <w:p>
      <w:r>
        <w:t xml:space="preserve">Decides:  </w:t>
        <w:br/>
        <w:t xml:space="preserve">Art. 1. - The referral registered under number F 477 is declared inadmissible.  </w:t>
        <w:br/>
        <w:t>Art. 2. - The request for interim measures registered under number M 96 is rejected.</w:t>
      </w:r>
    </w:p>
    <w:p>
      <w:r>
        <w:t xml:space="preserve">Deliberated in permanent commission, on the oral report of Mr. Coudy, in its session of February 26, 1992, where were present:  </w:t>
        <w:br/>
        <w:t xml:space="preserve">Mr. Laurent, president;  </w:t>
        <w:br/>
        <w:t>Messrs. Béteille and Pineau, vice-presidents.</w:t>
      </w:r>
    </w:p>
    <w:p>
      <w: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