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https://www.autoritedelaconcurrence.fr/fr/decision/relative-une-saisine-et-une-demande-de-mesures-conservatoires-presentees-par-la-societe-4</w:t>
      </w:r>
    </w:p>
    <w:p>
      <w:r>
        <w:t>Pages translated : 2</w:t>
      </w:r>
    </w:p>
    <w:p/>
    <w:p>
      <w:r>
        <w:rPr>
          <w:b/>
        </w:rPr>
        <w:t>[Pages 1–2]</w:t>
      </w:r>
    </w:p>
    <w:p>
      <w:r>
        <w:t xml:space="preserve">FRENCH REPUBLIC  </w:t>
        <w:br/>
        <w:t xml:space="preserve">Decision No. 94-D-43 of July 6, 1994  </w:t>
        <w:br/>
        <w:t xml:space="preserve">concerning a referral and a request for interim measures  </w:t>
        <w:br/>
        <w:t xml:space="preserve">submitted by the company Littoral et Patrimoine regarding  </w:t>
        <w:br/>
        <w:t xml:space="preserve">the coastal engineering market  </w:t>
        <w:br/>
        <w:t>Competition Council (standing committee),</w:t>
      </w:r>
    </w:p>
    <w:p>
      <w:r>
        <w:t>Having regard to the letter registered on May 17, 1994, under numbers F 680 and M 127, by which the company Littoral et Patrimoine referred to the Competition Council certain practices of the company Balineau, the municipality of Lège-Cap-Ferret, the company Sogreah, and the South-Basin district in Arcachon, which it considers anti-competitive and requested the imposition of interim measures against them;</w:t>
      </w:r>
    </w:p>
    <w:p>
      <w:r>
        <w:t>Having regard to the amended Ordinance No. 86-1243 of December 1, 1986, concerning the freedom of prices and competition and the amended Decree No. 86-1309 of September 29, 1986, taken for its application;</w:t>
      </w:r>
    </w:p>
    <w:p>
      <w:r>
        <w:t>Having regard to the observations presented by the Government Commissioner, the company Littoral et Patrimoine, the company Balineau, and the company Sogreah;</w:t>
      </w:r>
    </w:p>
    <w:p>
      <w:r>
        <w:t>Having regard to the other documents in the file;</w:t>
      </w:r>
    </w:p>
    <w:p>
      <w:r>
        <w:t>The rapporteur, the general rapporteur, the Government Commissioner, and the representatives of the companies Littoral et Patrimoine and Sogreah heard;</w:t>
      </w:r>
    </w:p>
    <w:p>
      <w:r>
        <w:t>Considering that in its letter of May 9, 1994, the company Patrimoine et Littoral referred to the Competition Council certain practices of the company Balineau, the municipality of Lège-Cap-Ferret, the company Sogreah, and the South-Basin district in Arcachon, which it considers to constitute concerted actions aimed at limiting access to the markets of a new coastal protection device by sedimentation, for which it holds the patent, as well as a method of 'fluidization' of the channel that it operates under license;</w:t>
      </w:r>
    </w:p>
    <w:p>
      <w:r>
        <w:t>Considering that the referring party further requests the Competition Council to take interim measures based on the provisions of Article 12 of the Ordinance of December 1, 1986, ordering the companies Balineau and Sogreah to take all measures, particularly financial ones, allowing for the full-scale experimentation of the technical processes it wishes to see implemented;</w:t>
      </w:r>
    </w:p>
    <w:p>
      <w:r>
        <w:t>Considering that the application of the provisions of Article 12 of the Ordinance of December 1, 1986, is subject, in particular, to the establishment of behaviors likely to be related to the practices referred to in Articles 7 and 8; that under Article 19 of the same Ordinance: 'The Competition Council may declare, by reasoned decision, the referral inadmissible if it considers that the facts invoked do not fall within the scope of its jurisdiction or are not supported by sufficiently probative elements';</w:t>
      </w:r>
    </w:p>
    <w:p>
      <w:r>
        <w:t>Considering that the author of the referral provides no element capable of establishing that the behaviors denounced would result from an agreement between the company Balineau, the municipality of Lège-Cap-Ferret, the company Sogreah, and the South-Basin district in Arcachon;</w:t>
      </w:r>
    </w:p>
    <w:p>
      <w:r>
        <w:t>Considering furthermore that the dispute between the company Balineau and the referring party falls within the jurisdiction of the contract judge and that, likewise, disputes relating to the decisions on the awarding of public contracts made by the State, local authorities, municipal unions, and districts fall solely within the jurisdiction of administrative courts;</w:t>
      </w:r>
    </w:p>
    <w:p>
      <w:r>
        <w:t>Considering that even assuming that the company Sogreah holds, as alleged, a dominant position in the coastal engineering market, the referring party provides no probative element capable of establishing the existence of practices likely to constitute an abusive exploitation of this dominant position;</w:t>
      </w:r>
    </w:p>
    <w:p>
      <w:r>
        <w:t>Considering that it follows from the above that the referral on the merits is inadmissible and that, consequently, the request for interim measures must be rejected,</w:t>
      </w:r>
    </w:p>
    <w:p>
      <w:r>
        <w:t xml:space="preserve">Decides:  </w:t>
        <w:br/>
        <w:t xml:space="preserve">Art. 1. - The referral registered under number F 680 is declared inadmissible.  </w:t>
        <w:br/>
        <w:t>Art. 2. - The request for interim measures registered under number M 127 is rejected.</w:t>
      </w:r>
    </w:p>
    <w:p>
      <w:r>
        <w:t xml:space="preserve">Deliberated, on the oral report of Mr. Bernard Lavergne, by Mr. Barbeau, president, Mr. Cortesse, vice-president, and Mr. Rocca, member, replacing Mr. Jenny, vice-president prevented.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