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https://www.autoritedelaconcurrence.fr/fr/decision/relative-une-saisine-et-une-demande-de-mesures-conservatoires-presentees-par-la-societe-8</w:t>
      </w:r>
    </w:p>
    <w:p>
      <w:r>
        <w:t>Pages translated : 3</w:t>
      </w:r>
    </w:p>
    <w:p/>
    <w:p>
      <w:r>
        <w:rPr>
          <w:b/>
        </w:rPr>
        <w:t>[Pages 1–3]</w:t>
      </w:r>
    </w:p>
    <w:p>
      <w:r>
        <w:t>COMPETITION COUNCIL</w:t>
        <w:br/>
        <w:t>Decision No. 97 D 38</w:t>
        <w:br/>
        <w:t>of July 16, 1997</w:t>
        <w:br/>
        <w:t>regarding a referral and a request for interim measures</w:t>
        <w:br/>
        <w:t>submitted by the company CEP Exposium</w:t>
        <w:br/>
        <w:t>The Competition Council (permanent commission),</w:t>
        <w:br/>
        <w:t>Considering the letter registered on June 19, 1997 under numbers F 969 and M 202 by which the company CEP Exposium referred to the Competition Council practices implemented by the National Union of Advertising at the Point of Sale (SNPLV), the Point of Purchase Advertising Institute Europe (POPAI Europe), and the French Institute of Communication and Advertising at the Point of Sale (IFPCLV POPAI Europe), which it considers anti-competitive and requested the issuance of interim measures;</w:t>
        <w:br/>
        <w:t>Considering the ordinance No. 86 1243 of December 1, 1986 as amended, relating to the freedom of prices and competition and the decree No. 86 1309 of December 29, 1986 as amended, taken for its application;</w:t>
        <w:br/>
        <w:t>Considering the observations presented by the company CEP Exposium, by the National Union of Advertising at the Point of Sale (SNPLV), the Point of Purchase Advertising Institute Europe (POPAI Europe), the French Institute of Communication and Advertising at the Point of Sale (IFPCLV POPAI Europe), and by the Government Commissioner;</w:t>
        <w:br/>
        <w:t>Considering the other documents in the file;</w:t>
        <w:br/>
        <w:t>The rapporteur, the general rapporteur, the Government Commissioner, and the representatives of the company CEP Exposium, the company Reed OIP, the SNPLV, the association POPAI Europe, and the IFPCLV heard;</w:t>
        <w:br/>
        <w:t>Considering that the company CEP Exposium, whose activity is the organization of trade shows and professional events, absorbed, in 1993, the company M.D.L., creator of the Point of Sale Advertising Show, an event organized with the support of the National Union of Advertising at the Point of Sale (SNPLV), which represents producers of materials used for the promotion of products at the point of sale, as well as with that of the French Institute of Communication and Advertising at the Point of Sale (IFCPLV), which brings together forty-five members, advertisers, suppliers, or service providers, and the SNPLV; that, in addition to this show, which takes place every two years, the company CEP Exposium organizes an annual event, called the "European Oscars of POS Advertising"; that, for the promotion of these events to professionals, the company CEP Exposium obtained through a collaboration contract dated May 25, 1995, the sponsorship of the association POPAI Europe, the European "chapter" of the association POPAI; that the company CEP Exposium states that during the year 1996, discussions were initiated with SNPLV, IFCPLV, and POPAI Europe for the renewal of the organization of these events and that, as these discussions could not succeed, SNPLV, IFCPLV, and POPAI Europe then decided to set up, under their aegis, a new exhibition which they entrusted to the company Reed OIP for execution;</w:t>
        <w:br/>
        <w:t>Considering that the applicant company argues, firstly, that the concerned professional organizations would have abused their dominant position by demanding excessive compensation in return for their sponsorship as well as by calling for a boycott of the "POS Advertising Show" and the "European Oscars of POS Advertising" which it decided to maintain the organization in Paris from October 7 to 10, 1997; that it argues, secondly, that the play of competition will be distorted in the market of point of sale advertising due to the unjustified advantages demanded by the professional organizations for their members; that it further requests, pursuant to Article 12 of the ordinance of December 1, 1986, the issuance of interim measures;</w:t>
        <w:br/>
        <w:t>But considering that the Council can only issue the interim measures mentioned in Article 12 of the aforementioned ordinance if the request it is seized of is admissible; that under the terms of Article 19 of the same ordinance, "the Competition Council may declare, by reasoned decision, the referral inadmissible if it considers that the facts invoked do not fall within the scope of its competence or are not supported by sufficiently probative elements";</w:t>
        <w:br/>
        <w:t>Considering, firstly, that it appears from the documents in the file that while the sponsorship contract concluded with the company CEP Exposium was set to expire in January 1997, the professional organizations in the point of sale advertising sector conducted negotiations with this company to continue their collaboration; that the concerned professional organizations having rejected the financial conditions proposed by the company CEP Exposium, these discussions could not succeed; that from the minutes of the ordinary general assembly of the IFCPLV of February 27, 1997, it appears that its members took note of the termination of relations with the company CEP Exposium, ratified the orientations set by their governing bodies, and decided to participate in the new events they planned to set up, rather than those organized by the company CEP Exposium; that for the organization of these new events, which were to better respond to the interests of their members, they launched a consultation among organizers of trade shows; that according to the minutes of the general assembly of the IFCPLV held on June 11, 1997, the company "CEP Exposium responded to the call for tenders but (that) the contract could not be signed with this company, as it did not wish, at the end of the negotiations, to align itself with the more advantageous proposals of other competitors"; that the IFCPLV entrusted by contract "the material and financial organization, as well as the management of its event" to the company Reed OIP;</w:t>
        <w:br/>
        <w:t>Considering, secondly, that if the company CEP Exposium argues that the SNPLV, IFCPLV, and POPAI Europe, which withdrew their sponsorship, would have called their members to boycott the event it organizes, it is not contested that it was permissible for these professional organizations to decide on the organization of new events and to entrust, as prescribers, the execution to the organizer of their choice, granting them their sponsorship; that this choice, which cannot in itself be qualified as an anti-competitive practice, took place after a consultation in which the company CEP Exposium was able to participate; that the exhibition whose execution was entrusted to the company Reed OIP is to take place starting in 1998 and could therefore be held alternately with that organized every two years by the applicant company; that, moreover, the information given to their members by the IFCPLV and POPAI Europe on the failure of negotiations with the company CEP Exposium and the establishment of new events with the sponsorship of POPAI Europe, allowing them "from now on, through their professional organization, to fully determine the future of their main means of promotion and commerce" and to "make it powerful, international, attractive, interesting for a maximum of prospects", as well as the dissemination of the list of companies that decided to participate in the new exhibition, cannot be assimilated to boycott practices of the event that the company CEP Exposium decided to continue organizing; that finally, if the latter produces letters from companies informing it of their intention not to participate in the POS Advertising Show in October 1997, it cannot be inferred from the terms of these letters that their decision resulted from pressures exerted by the organizers of the new events;</w:t>
        <w:br/>
        <w:t>Considering, thirdly, that the company CEP Exposium provides no evidence to support its allegations that, on the one hand, the compensation demanded for their sponsorship by the concerned professional organizations would be excessive and, on the other hand, the pricing adopted by the organizers of the new exhibition would be discriminatory by favoring their members to the detriment of small exhibitors;</w:t>
        <w:br/>
        <w:t>Considering that it follows from the above that it is necessary to apply the provisions of Article 19 of the ordinance of December 1, 1986; that, consequently, the request for interim measures must be rejected,</w:t>
        <w:br/>
        <w:t>DECIDES:</w:t>
        <w:br/>
        <w:t>Article 1. The referral registered under number F 969 is declared inadmissible.</w:t>
        <w:br/>
        <w:t>Article 2. The request for interim measures registered under number M 202 is rejected.</w:t>
        <w:br/>
        <w:t>Deliberated, on the oral report of Mr. Hubert Grandval, by Mr. Barbeau, president, Mr. Cortesse, vice president, and Mr. Rocca, member, designated in place of Mr. Jenny, vice president, prevented.</w:t>
        <w:b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