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https://www.autoritedelaconcurrence.fr/fr/decision/relative-une-saisine-et-une-demande-de-mesures-conservatoires-presentees-par-la-societe-lc</w:t>
      </w:r>
    </w:p>
    <w:p>
      <w:r>
        <w:t>Pages translated : 2</w:t>
      </w:r>
    </w:p>
    <w:p/>
    <w:p>
      <w:r>
        <w:rPr>
          <w:b/>
        </w:rPr>
        <w:t>[Pages 1–2]</w:t>
      </w:r>
    </w:p>
    <w:p>
      <w:r>
        <w:t xml:space="preserve">FRENCH REPUBLIC  </w:t>
        <w:br/>
        <w:t xml:space="preserve">Decision No. 93-D-60 of December 21, 1993  </w:t>
        <w:br/>
        <w:t xml:space="preserve">concerning a referral and a request for interim measures  </w:t>
        <w:br/>
        <w:t>submitted by the company LC Concept</w:t>
      </w:r>
    </w:p>
    <w:p>
      <w:r>
        <w:t>The Competition Council (standing committee),</w:t>
      </w:r>
    </w:p>
    <w:p>
      <w:r>
        <w:t>Having regard to the letter registered on October 29, 1993, under numbers F 632 and M 116, by which the company LC Concept referred to the Competition Council practices it considers anti-competitive implemented by the companies Columbia Tristar Films (France) and Columbia Tristar Films Distributors and requested the pronouncement of interim measures;</w:t>
      </w:r>
    </w:p>
    <w:p>
      <w:r>
        <w:t>Having regard to Ordinance No. 86-1243 of December 1, 1986, as amended, relating to the freedom of prices and competition and Decree No. 86-1309 of December 29, 1986, as amended, adopted for its application;</w:t>
      </w:r>
    </w:p>
    <w:p>
      <w:r>
        <w:t>Having regard to the observations presented by the company Columbia Tristar Films (France) and the Government Commissioner;</w:t>
      </w:r>
    </w:p>
    <w:p>
      <w:r>
        <w:t>Having regard to the other documents in the file;</w:t>
      </w:r>
    </w:p>
    <w:p>
      <w:r>
        <w:t>The rapporteur, the general rapporteur, the Government Commissioner, and the representatives of the company LC Concept and the company Columbia Tristar Films (France) heard;</w:t>
      </w:r>
    </w:p>
    <w:p>
      <w:r>
        <w:t>Considering that the company LC Concept, which has developed and operates a digital sound process for films shown in cinemas, states that on the occasion of the release in France of the film Cliffhanger produced by the American company Carolco Pictures, the distributor, the company Columbia Tristar Films (France), acting on behalf of the American company Columbia Tristar Films Distributors, opposed any possibility of exploiting this film with the LC Concept process, despite the authorization previously given by at least one of the producers for such exploitation, and had the only copy of the film, sound-engineered according to this process, removed from the theater where it had been set up with the agreement of the operator; that it argues that this practice would constitute an abuse of the dominant position held by the company Columbia Tristar Films (France) in the market for the exploitation and sound engineering of this film and that this abuse would be contrary to the provisions of Article 8 of the aforementioned ordinance of December 1, 1986; that although the company LC Concept had accompanied its referral with a request for interim measures, it declared during the session that it was withdrawing this request which had become moot;</w:t>
      </w:r>
    </w:p>
    <w:p>
      <w:r>
        <w:t>Considering that under Article 19 of the ordinance of December 1, 1986: 'The Competition Council may declare, by reasoned decision, the referral inadmissible if it considers that the facts invoked do not fall within the scope of its jurisdiction or are not supported by sufficiently probative elements';</w:t>
      </w:r>
    </w:p>
    <w:p>
      <w:r>
        <w:t>Considering that even assuming, as alleged by the applicant company, that the relevant market is that of the sound engineering of the film Cliffhanger, it does not emerge from any element of the file that the company Carolco Pictures authorized the sound engineering of this film according to the LC Concept process; that, therefore, the circumstance that the distributor opposed any printing of copies in its digital LC Concept sound is not of a nature to establish that it would have gone beyond its contractual obligations and implemented the alleged abuse; that, likewise, the applicant company provides no element to establish that the company Studio Canal Plus, assuming it was also a producer of the film Cliffhanger, would have given its authorization for the exploitation of the film at the U.G.C. -Normandie cinema in Paris with a copy in its digital LC Concept sound;</w:t>
      </w:r>
    </w:p>
    <w:p>
      <w:r>
        <w:t>Considering that it follows from the above that it is necessary, on the one hand, to classify the request for interim measures and, on the other hand, to declare the referral inadmissible in application of the aforementioned Article 19 of the ordinance of December 1, 1986;</w:t>
      </w:r>
    </w:p>
    <w:p>
      <w:r>
        <w:t>Considering, finally, that the Competition Council is not competent to rule on the request for damages presented by the company Columbia Tristar Films (France).</w:t>
      </w:r>
    </w:p>
    <w:p>
      <w:r>
        <w:t xml:space="preserve">Decides:  </w:t>
        <w:br/>
        <w:t xml:space="preserve">Art. 1. - The request for interim measures registered under number M 116 is classified.  </w:t>
        <w:br/>
        <w:t xml:space="preserve">Art. 2. - The referral registered under number F 632 is declared inadmissible.  </w:t>
        <w:br/>
        <w:t>Art. 3. - The request for damages made by the company Columbia Tristar Films (France) is rejected.</w:t>
      </w:r>
    </w:p>
    <w:p>
      <w:r>
        <w:t xml:space="preserve">Deliberated on the oral report of Mr. Alain Dupouy, by Mr. Barbeau, president, Messrs.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