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https://www.autoritedelaconcurrence.fr/fr/decision/relative-une-saisine-et-une-demande-de-mesures-conservatoires-presentees-par-lentreprise</w:t>
      </w:r>
    </w:p>
    <w:p>
      <w:r>
        <w:t>Pages translated : 2</w:t>
      </w:r>
    </w:p>
    <w:p/>
    <w:p>
      <w:r>
        <w:rPr>
          <w:b/>
        </w:rPr>
        <w:t>[Pages 1–2]</w:t>
      </w:r>
    </w:p>
    <w:p>
      <w:r>
        <w:t xml:space="preserve">FRENCH REPUBLIC  </w:t>
        <w:br/>
        <w:t xml:space="preserve">Decision No. 93-D-62 of December 21, 1993  </w:t>
        <w:br/>
        <w:t xml:space="preserve">concerning a referral and a request for interim measures  </w:t>
        <w:br/>
        <w:t>submitted by the company Giono-Presse</w:t>
      </w:r>
    </w:p>
    <w:p>
      <w:r>
        <w:t>The Competition Council (standing committee),</w:t>
      </w:r>
    </w:p>
    <w:p>
      <w:r>
        <w:t>Having regard to the letter registered on October 25, 1933, under numbers M 115 and F 631, by which the company Giono Presse referred to the Competition Council practices of the company Pertuis Diffusion Presse, the Nouvelles Messageries de la Presse parisienne, and the Union nationale des diffuseurs de presse and requested the pronouncement of interim measures;</w:t>
      </w:r>
    </w:p>
    <w:p>
      <w:r>
        <w:t>Having regard to Ordinance No. 86-1243 of December 1, 1986, as amended, relating to the freedom of prices and competition, and Decree No. 86-1309 of December 29, 1986, as amended, adopted for its application;</w:t>
      </w:r>
    </w:p>
    <w:p>
      <w:r>
        <w:t>Having regard to the observations presented by the company Giono Presse, the company Pertuis Diffusion Presse, and by the Government Commissioner;</w:t>
      </w:r>
    </w:p>
    <w:p>
      <w:r>
        <w:t>Having regard to the other documents in the file;</w:t>
      </w:r>
    </w:p>
    <w:p>
      <w:r>
        <w:t>The rapporteur, the general rapporteur, the Government Commissioner, and the representatives of the company Giono Presse and the company Pertuis Diffusion Presse heard;</w:t>
      </w:r>
    </w:p>
    <w:p>
      <w:r>
        <w:t>Considering that Mr. Alain Sburlino, who operates in Pertuis (Vaucluse) with his wife a press distribution business owned by her under the name Giono Presse, referred to the council practices that he considers anti-competitive and which would be attributable to the company Pertuis Diffusion Presse (P.D.P.), the Nouvelles Messageries de la presse parisienne (N.M.P.P.), and the Union nationale des diffuseurs de presse (U.N.D.P.); that he particularly alleges that P.D.P., as the central press distributor, would, contrary to the terms of the contract binding this company to Giono Presse, make excessive deposits of slow-selling or very weak titles, refuse to take back unsold daily newspapers, deliver insufficient quantities of certain newspapers requested by customers, prohibit him from delivering the press within the Pertuis campsite, favor the opening of a press sales point in a nearby bakery to his place of operation, and advantage the Maison de la presse de Pertuis of which this distributor is the owner; that he also claims that the N.M.P.P. would use their monopolistic position to impose 'press deposits in quantities not justified by sales or insufficient despite demand'; that he further alleges that the N.M.P.P. and the U.N.D.P. would have conspired to prevent Giono Presse from being linked to another press distributor; that finally he requests the pronouncement of interim measures aimed at putting an end to the aforementioned practices or allowing him to go through another distributor;</w:t>
      </w:r>
    </w:p>
    <w:p>
      <w:r>
        <w:t>Considering that the company Pertuis Diffusion Presse argues that Mr. Alain Sburlino would not have the standing to refer to the Competition Council on behalf of the company Giono Presse, this business being owned outright by his wife; that, however, a company may be represented before the Competition Council by the person of its choice; that Mrs. Jacqueline Sburlino, by letter dated November 22, 1993, took over the referral signed by her husband and mandated him to represent her; that, therefore, the referral meets the condition set by Article 11 of the Ordinance of December 1, 1986;</w:t>
      </w:r>
    </w:p>
    <w:p>
      <w:r>
        <w:t>Considering that under Article 19 of the Ordinance of December 1, 1986: 'The Competition Council may declare the referral inadmissible if it considers that the facts invoked do not fall within its jurisdiction or are not supported by sufficiently probative elements';</w:t>
      </w:r>
    </w:p>
    <w:p>
      <w:r>
        <w:t>Considering that the Competition Council does not have jurisdiction to rule on the contractual dispute between the company Giono Presse and the company Pertuis Diffusion Presse; that the company Giono Presse does not provide any element capable of establishing the existence of an agreement between the U.N.D.P. and the N.M.P.P.; that it also does not provide any element capable of establishing the existence of an abuse of dominant position by this company or an economic dependence that would have affected the functioning of a market, which is moreover not defined, and could fall under Article 8 of the Ordinance of December 1, 1986;</w:t>
      </w:r>
    </w:p>
    <w:p>
      <w:r>
        <w:t>Considering that it follows from the above that the substantive referral is inadmissible and that, consequently, the request for interim measures can only be rejected,</w:t>
      </w:r>
    </w:p>
    <w:p>
      <w:r>
        <w:t xml:space="preserve">Decides:  </w:t>
        <w:br/>
        <w:t xml:space="preserve">Art. 1. - The referral registered under number F 631 is declared inadmissible.  </w:t>
        <w:br/>
        <w:t>Art. 2. - The request for interim measures registered under number M 115 is rejected.</w:t>
      </w:r>
    </w:p>
    <w:p>
      <w:r>
        <w:t xml:space="preserve">Deliberated on the oral report of Mrs. Anne Lepetit by Mr. Barbeau, president, Messrs. Cortesse and Jenny, vice-presidents.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