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https://www.autoritedelaconcurrence.fr/fr/decision/relative-une-saisine-et-une-demande-de-mesures-conservatoires-presentees-par-les-societes</w:t>
      </w:r>
    </w:p>
    <w:p>
      <w:r>
        <w:t>Pages translated : 8</w:t>
      </w:r>
    </w:p>
    <w:p/>
    <w:p>
      <w:r>
        <w:rPr>
          <w:b/>
        </w:rPr>
        <w:t>[Pages 1–3]</w:t>
      </w:r>
    </w:p>
    <w:p>
      <w:r>
        <w:t xml:space="preserve">CONSEIL DE LA CONCURRENCE  </w:t>
        <w:br/>
        <w:t xml:space="preserve">Decision No. 01-MC-01 of May 11, 2001  </w:t>
        <w:br/>
        <w:t xml:space="preserve">regarding a referral and a request for interim measures  </w:t>
        <w:br/>
        <w:t>submitted by the companies Multivision and Télévision Par Satellite</w:t>
      </w:r>
    </w:p>
    <w:p>
      <w:r>
        <w:t xml:space="preserve">The Competition Council (section IV),  </w:t>
        <w:br/>
        <w:t xml:space="preserve">Having regard to the letter registered on January 9, 2001 under numbers F 1287 and M 278, by which the companies Multivision and Télévision Par Satellite (TPS) referred to the Competition Council certain practices of the companies Canal Plus and Kiosque that they consider anti-competitive and also requested the issuance of interim measures;  </w:t>
        <w:br/>
        <w:t xml:space="preserve">Having regard to Book IV of the Commercial Code and Decree No. 86-1309 of December 29, 1986 as amended, taken for the application of Ordinance No. 86-1243 of December 1, 1986;  </w:t>
        <w:br/>
        <w:t xml:space="preserve">Having regard to the judgment of the Paris Court of Appeal of June 15, 1999, annulling the decision of the Competition Council No. 98-D-70 of November 24, 1998 and ruling on the practices attributed to the company Canal Plus;  </w:t>
        <w:br/>
        <w:t xml:space="preserve">Having regard to the judgment rendered by the Commercial Chamber of the Court of Cassation on May 30, 2000, which dismissed the appeal filed against the aforementioned judgment of the Paris Court of Appeal;  </w:t>
        <w:br/>
        <w:t xml:space="preserve">Having regard to the observations presented by the companies Multivision, TPS, Canal Plus, Kiosque, and the Government Commissioner;  </w:t>
        <w:br/>
        <w:t xml:space="preserve">Having regard to the opinion of the Superior Council of Audiovisual of March 6, 2001;  </w:t>
        <w:br/>
        <w:t xml:space="preserve">Having regard to the other documents in the file;  </w:t>
        <w:br/>
        <w:t>The rapporteur, the general rapporteur, the Government Commissioner, and the representatives of the companies Multivision, TPS, Canal Plus, and Kiosque heard, the representatives of the National Center of Cinematography having been heard in accordance with Article L. 463-7 of the Commercial Code, during the session of March 27, 2001;</w:t>
      </w:r>
    </w:p>
    <w:p>
      <w:r>
        <w:t xml:space="preserve">I. - On the admissibility of the referral on the merits  </w:t>
        <w:br/>
        <w:t>Considering that the companies Multivision and TPS state that, although the company Canal Plus has modified the clauses of its pre-purchase contracts for television broadcasting rights of films, in execution of the injunction given to it by the Paris Court of Appeal in its judgment of June 15, 1999 to "cease linking the pre-purchase of exclusive pay-TV broadcasting rights of recent French-language cinematographic films to the condition that the producer renounces to assign the television broadcasting rights of these films to any other operator for broadcasting by a pay-per-view service, before or during the period during which Canal Plus can implement the exclusivity of subscription broadcasting," it has</w:t>
      </w:r>
    </w:p>
    <w:p>
      <w:r>
        <w:t xml:space="preserve">continued, in fact, to freeze the pay-per-view television broadcasting rights by having these rights acquired by Kiosque, its 100% subsidiary with the same president as itself, for a duration of 24 months and with an exclusivity stipulation, even though the exploitation of these rights by Kiosque is contractually limited to a period of three months; that this practice would constitute a non-compliance with an injunction, as provided and sanctioned by Article L. 464-3 of the Commercial Code;  </w:t>
        <w:br/>
        <w:t xml:space="preserve">But considering that it is appropriate to separate the examination, by the Council, of the compliance with the injunction pronounced by the Paris Court of Appeal, in its judgment of June 15, 1999, from the examination of other practices reported by the companies Multivision and TPS;  </w:t>
        <w:br/>
        <w:t xml:space="preserve">Considering that the referring parties further argue that the company Canal Plus entered into a general agreement on May 20, 2000, with certain organizations representing the French film industry; that the combination of the provisions of this agreement with those of the contracts binding the company Kiosque to the producers leads to reserving, for 24 months, the exclusive pay-per-view broadcasting rights to the subsidiary of the company Canal Plus and consequently prevents French film producers from selling television broadcasting rights to the company Multivision; that the company Canal Plus thus persists in "abusing its dominant position to maintain its grip on pay-per-view";  </w:t>
        <w:br/>
        <w:t xml:space="preserve">Considering that, according to the terms of the judgment rendered by the Paris Court of Appeal on June 15, 1999, "in the pay-TV market, the technique of digital compression has made possible the emergence of a distinct form of paid distribution of programs, pay-per-view, which allows the viewer to select from the broadcaster's programs those they wish to watch and to pay only for those; that, even if pay-per-view is currently only accessible to viewers who have subscribed to a flat-rate package of a 'digital bouquet,' this mode of broadcasting reflects, on the part of the viewer, a specific approach, focused not on their adherence to a daily program, but on their wish, at a given moment, to watch the film they have chosen; that the CSA itself, in the opinion it provided, speaks of the 'emerging market for pay-per-view services'; that it is therefore appropriate to retain that this mode of broadcasting constituted at the time of the practices reported a sub-market of pay television";  </w:t>
        <w:br/>
        <w:t xml:space="preserve">Considering that it results from the figures cited in the annual report for 1999 of the company Canal Plus that it holds, with its subsidiaries CanalSatellite and Numéricâble, 70% of the pay-TV market in France; that, moreover, the European Commission estimated, in its decision M 2050 Vivendi/Canal Plus/Seagram of October 13, 2000, that Canal Plus was in a dominant position in the pay-TV market in France; that it is therefore not excluded that this company remains in a dominant position in this market;  </w:t>
        <w:br/>
        <w:t xml:space="preserve">Considering that the Paris Court of Appeal also defined, in its judgment of June 15, 1999, a specific market for the broadcasting rights of recent French-language films on pay television channels, on which it found that Canal Plus was in a dominant position; that the company Canal Plus, which pre-purchases about 80% of the broadcasting rights of French films for pay television, pre-purchased, in 1999, the rights to 140 films, compared to 25 for the company TPS; that it follows from these elements that it is not excluded that the company Canal Plus also remains in a dominant position in this market;  </w:t>
        <w:br/>
        <w:t xml:space="preserve">Considering that the company Kiosque, a subsidiary of the company Canal Plus, specialized in the broadcasting of pay-per-view television programs, has engaged in a policy of pre-purchasing French films, starting from June 1999; that it entered into a pre-purchase contract for television broadcasting rights concerning the broadcasting rights of the film "Pas de scandale," by which these two companies assign to Kiosque "the exclusive rights for pay-per-view television broadcasting in mainland France, Corsica, the French overseas departments and territories, and Monaco of the film" (article 1.2); that this contract "takes effect in all its provisions on the day of its signature and will continue for a duration of 24 months from the release of the film in theaters in France," with the broadcasting rights, however, only exercisable by Kiosque for a duration of three months starting from the third month following the date of the film's first video release, which occurs between the fourth and ninth month of the film's theatrical release in France (article 2); that the producers commit to "not authorize a third party to exercise in the territories defined in article 1 the pay-per-view television broadcasting rights assigned to Kiosque for the entire duration of this contract" (article 6);  </w:t>
        <w:br/>
        <w:t xml:space="preserve">Considering, furthermore, that Law No. 2000-719 of August 1, 2000, which transposed Directive 89/552/EEC of October 3, 1989 on Television Without Frontiers, by amending Article 70-1 of the Law of September 30, 1986, relating to the freedom of communication, provides that "contracts concluded by a television service provider for the acquisition of broadcasting rights of a cinematographic work shall specify the period after which the broadcasting may occur. When there is an agreement between one or more professional organizations of the film industry and a service provider regarding the deadlines applicable to one or more types of television exploitation of cinematographic works, the broadcasting deadlines provided for in this agreement shall be binding on the service provider";  </w:t>
        <w:br/>
        <w:t xml:space="preserve">Considering that the company Canal Plus has entered into such an agreement with the ARP (Association of Directors and Producers), the BLIC (Bureau for Liaison of Cinematographic Industries), and the BLOC (Bureau for Liaison of Cinema Organizations) on May 20, 2000, for a duration of five years from January 1, 2000; that this agreement stipulates, in its article 7, that the duration of broadcasting "will be proportionate to the extent of the financing provided and the risk taken: - the duration of broadcasting by Canal Plus in first exclusivity outside pay-per-view of approved French initiative feature films is 12 months from the 13th month following the release of the feature film in theaters in France; - it may be extended to 18 months for feature films that are subject to a pre-purchase of at least 16 million francs excluding VAT or that represent at least 30% of their total budget"; that the company TPS refused to sign this agreement on the grounds that it did not provide for the absence of exclusivity in the purchase or pre-purchase contracts for pay-per-view broadcasting rights and did not also include the opening of a second window for pay television;  </w:t>
        <w:br/>
        <w:t>Considering that the combination of the provisions of Article 7 of the agreement concluded between the company Canal Plus and the ARP, the BLIC, and the BLOC, and those of Articles 1.2, 2, and 6 of the contracts that the company Kiosque concludes with the producers has the effect of reserving to the latter the exclusivity of pay-per-view broadcasting rights for a duration of 24 months, it being noted that the company Kiosque can itself exercise these rights only for a period of three months between the seventh and twelfth month following the release of the film in theaters (depending on the exemptions granted by the CNC), which amounts to freezing the pay-per-view broadcasting rights during the period when the company Canal Plus can broadcast these films in first exclusivity; that, moreover, the agreement of May 20, 2000 allows Canal Plus to obtain from producers an exclusivity extended to 18 months for the most expensive films, presumed to be the most promising, which may block the broadcasting of these films in pay-per-view before broadcasting by free-to-air channels; that the CSA has, nevertheless, specified, in its opinion of March 6, 2001, that, given the conditions of this agreement, the number of films presumed to be promising, for which Canal Plus can negotiate exclusive broadcasting rights for 18 months, does not exceed about fifteen per...</w:t>
      </w:r>
    </w:p>
    <w:p>
      <w:r>
        <w:rPr>
          <w:b/>
        </w:rPr>
        <w:t>[Pages 4–6]</w:t>
      </w:r>
    </w:p>
    <w:p>
      <w:r>
        <w:t xml:space="preserve">an;  </w:t>
        <w:br/>
        <w:t xml:space="preserve">Considering that, on November 19, 1997, the company Multivision entered into an agreement with the CSA, for a duration of two years, establishing the specific obligations to which this company is subject for broadcasting its programs on cable networks; that under the terms of this agreement, the company Multivision commits to annually broadcast a quota of at least 60% European cinematographic works and at least 40% works originally in French; that the agreement was subject to a triple extension, by way of amendments, until September 15, 2000, pending the opinion of the commission established with the National Center of Cinematography, concerning, in particular, the minimum share of revenue that must be reserved for the purchase of broadcasting rights by pay-per-view services, and the conclusion of the interprofessional agreement ultimately reached on May 20, 2000; that the company Multivision refused to subscribe to the new broadcasting quota commitments set forth in the draft agreement communicated by the CSA, on the grounds that it was impossible for it to comply with these quotas, due to the exclusive exploitation of its pay-per-view rights by the company Kiosque; that, by doing so, the company Multivision exposes itself to criminal sanctions, as the CSA reminded it in a letter dated November 28, 2000, requesting it "in the firmest manner to sign the new agreement without delay" and indicating, however, that it is willing to take into account the difficulties related to the acquisition of broadcasting rights in assessing compliance with the broadcasting quotas for the year 2000;  </w:t>
        <w:br/>
        <w:t xml:space="preserve">Considering, on this last point, that the CSA notes, in its opinion of March 6, 2001, the "objective difficulties encountered by the services in fulfilling their regulatory obligations" regarding quotas; that it indicates that the percentages achieved in 2000 by the company Multivision are 27.5% for European works and 25.3% for works in French, while the company Kiosque, on the other hand, for the first time, fulfilled its obligations during the same year, achieving percentages of 63% and 47% respectively;  </w:t>
        <w:br/>
        <w:t xml:space="preserve">Considering that, if, out of 146 films originally in French, the company Multivision theoretically had 120 films free of rights in 2000, it should be noted that the films offered on a pay-per-view basis must, given the operation of this mode of broadcasting, be attractive to encourage individual purchases by viewers; that in this regard, of the 20 French films that had the best box office results in 1999, eight benefited from broadcasting rights pre-purchased by the company Kiosque, three by Multivision, while the remaining eleven films were not sold to pay-per-view services, as their producers, for the most part, refused to do so; that the CSA indicates in its opinion that "in reality, Multivision has some difficulties in purchasing broadcasting rights from French producers for their films, even if they are free of rights, especially when these films are successful"; that the two attempts made by the company Multivision, in June 1999 and September 2000, to acquire broadcasting rights from film producers were unsuccessful, the first, which concerned 87 films, having received only two positive responses for 73 unanswered proposals, and the second, which concerned 53 films, having received only eleven positive responses for 27 unanswered proposals; that the reluctance encountered, according to the CSA, originates from the narrowness and antiquity of the relationships between the producers and Canal Plus and from the existence of ties between the companies Canal Plus and Kiosque, with 80% of French film production still being financed by Canal Plus (800 million francs invested in 2000 by Canal Plus, compared to 114 million francs by TPS); that the CSA also specifies that the company Canal Plus, which has an interest in broadcasting the maximum number of unreleased films to maintain an attractive offer, has authorized its subsidiary to expand its programming to include French films, given the injunction issued by the judgment of June 15, 1999, of the Paris Court of Appeal, but that, rather than systematically negotiating the pay-per-view rights of the films it pre-purchases, it has chosen to broadcast only a small number (25 in 2000), by rebroadcasting them many times to comply with the broadcasting quotas;  </w:t>
        <w:br/>
        <w:t xml:space="preserve">Considering that, if a company in a dominant position confronted with the arrival of a competitor is entitled to defend or develop its market share, it must remain within the limits of normal competitive behavior; that the act of attempting to limit access to the market on which it is in a dominant position, or to another market, using means other than those that fall under competition by merits is abusive;  </w:t>
        <w:br/>
        <w:t xml:space="preserve">Considering that it follows from the elements noted above that it cannot be excluded, in the current state of the file and subject to the substantive investigation, that the practices implemented by the companies Canal Plus and Kiosque, consisting, on the one hand, of entering into a general agreement with professionals that does not take into account pay-per-view, and on the other hand, of entering into contracts with producers for the purchase of pay-per-view broadcasting rights containing an exclusivity clause, may fall within the scope of the provisions of Book IV of the Commercial Code;  </w:t>
        <w:br/>
        <w:t xml:space="preserve">II. - On the request for precautionary measures  </w:t>
        <w:br/>
        <w:t xml:space="preserve">Considering that, in addition to their substantive referral, the companies Multivision and TPS request the Council, on the basis of Article L. 464-1 of the Commercial Code:  </w:t>
        <w:br/>
        <w:t xml:space="preserve">"to order Canal Plus and Kiosque, as well as all companies succeeding to their rights due to the merger with Vivendi and Universal, to suspend the application of Articles 1.2, 2, and 6 of the pay-per-view television broadcasting rights purchase contract concluded by Kiosque, and of all identical or similar clauses or having an equivalent effect, notwithstanding their numbering in the relevant contracts;  </w:t>
        <w:br/>
        <w:t xml:space="preserve">"to order Canal Plus and Kiosque, as well as all companies succeeding to their rights due to the merger with Vivendi and Universal, to lift the exclusivity contracted in their favor on all rights (including priority rights) of pay-per-view broadcasting of all recent French films that they have not yet broadcast on their services;  </w:t>
        <w:br/>
        <w:t xml:space="preserve">"to order Canal Plus and Kiosque, as well as all companies succeeding to their rights due to the merger with Vivendi and Universal, to cease linking the pre-purchase of television broadcasting rights on the first pay window to the exclusive purchase by Kiosque of pay-per-view broadcasting rights";  </w:t>
        <w:br/>
        <w:t xml:space="preserve">Considering that under the terms of Article L. 464-1 of the Commercial Code, precautionary measures "can only be taken if the practice denounced causes serious and immediate harm to the general economy, to that of the sector concerned, to the interest of consumers, or to the complaining company"; that the measures that may be taken in this regard "must remain strictly limited to what is necessary to address the urgency";  </w:t>
        <w:br/>
        <w:t xml:space="preserve">Considering that the companies Multivision and TPS argue that the practices they denounce cause serious and immediate harm, on the one hand, to the general economy and that of the sector in question, by restricting the free play of competition, by prohibiting all operators from intervening under satisfactory competitive conditions, and by preventing the effective realization of the regulatory quotas of French cinematographic works, and on the other hand, to the companies Multivision and TPS, by not allowing them to offer to their subscribers but, above all, to their potential clients, a sufficiently attractive catalog of films, a situation that could ultimately jeopardize the sustainability of these companies;  </w:t>
        <w:br/>
        <w:t xml:space="preserve">Considering that the referring parties argue, on this last point, that the agreement of November 19, 1997, concluded between the CSA and the company Multivision, which allows the latter to broadcast its programs on cable networks, expired on September 15, 2000, and is currently being renewed; that the company Multivision informed the CSA that it could not comply with the obligations of the new agreement regarding broadcasting quotas for French films, due to the purchase by the company Kiosque of exclusive pay-per-view rights; that this situation will only worsen with the upcoming adoption of the decree provided for by Article 33 of the law of September 1, 1986, amended by law No. 2000-719 of August 1, 2000, which must set, for each category of television distributed by cable or broadcast by satellite "9°- The proportions of European cinematographic works and works in original French broadcast (...) at least equal to, respectively, 60% and 40%"; that the company Multivision "thus finds itself in an inextricable situation," which could lead to administrative sanctions from the CSA up to the cessation of the company's activity, as well as criminal proceedings against its executives; that, moreover, the company Multivision recorded in 2000, for the retransmission of cinematographic works, 60 million francs in losses for 22 million francs in revenue, while the operation is close to break-even for sports retransmissions, and profitable for the broadcasting of erotic films; that this deficit would be mainly due to the extreme difficulties encountered by the company Multivision in obtaining the right to broadcast attractive recent French films, while, at the same time, it is forced to purchase at high prices the rights to the few recent films it has been able to acquire by participating in their pre-financing;  </w:t>
        <w:br/>
        <w:t xml:space="preserve">Considering that the companies Canal Plus and Kiosque argue, for their part, that the companies TPS and Multivision do not provide evidence of either serious and immediate harm to their interests, to that of the sector or consumers, nor of a causal link between the practices denounced and their "alleged harm"; that they argue, in this regard, that the applicants only sought precautionary measures in January 2001 for practices implemented in 1999; that, if the company Multivision reports a cumulative deficit of 331 million francs from 1997 to 1999, its situation would have improved in 2000; that the broadcasting of cinematographic works would only represent 15.1% of Multivision's activity; that, if the operating deficit of Multivision for 2000 results from the cinema activity branch, no element would establish that these losses are the direct or exclusive consequence of the low number of recent French films broadcast by the channel; that, for the company Kiosque, the broadcasting of French films is also deficit; that the company Multivision would have free access to a large number of recent French films that it does not take advantage of; that it is not necessary to acquire a large number of films to comply with the obligations imposed regarding broadcasting quotas and that it is sufficient, for this purpose, to increase the number of broadcasts of each film and, if necessary, that of the channels; that, for 2001, the company Kiosque decided to contract under a non-exclusivity regime, except for a maximum of five films; that finally, the harm to the sector, distinct from the specific harm of the applicant companies, is not demonstrated;  </w:t>
        <w:br/>
        <w:t>Considering that, if the financial situation of the company Multivision proves to be overall deficit since 1997, with losses of this company amounting to 65 million francs in 1997, 157 million francs in 1999, and 60 million francs in 2000, Kiosque and Multivision constitute for CanalSatellite and TPS arguments for subscription and customer loyalty, as noted by the CSA, even if these services are "heavily deficit and cannot find their own economic profitability"; that the company Kiosque, which recorded operating losses similar to those of Multivision in 2000, attributes them to the high costs...</w:t>
      </w:r>
    </w:p>
    <w:p>
      <w:r>
        <w:rPr>
          <w:b/>
        </w:rPr>
        <w:t>[Pages 7–8]</w:t>
      </w:r>
    </w:p>
    <w:p>
      <w:r>
        <w:t xml:space="preserve">acquisition of broadcasting rights, as well as to the consumption habits of viewers, who are slow to make pay-per-view purchases; that this is a new sector, under development, for which it is not unusual for the first years of operation to record losses; </w:t>
        <w:br/>
        <w:t xml:space="preserve">Considering, however, that the company Multivision is facing specific difficulties related to the hesitations or refusals it encounters in acquiring French films that could, due to their attractive nature, provoke purchases of sessions by viewers, despite the favorable commercial conditions offered by this company to producers regarding the amounts paid and the fact that the broadcasting rights are negotiated by it without exclusivity; </w:t>
        <w:br/>
        <w:t xml:space="preserve">Considering that, although the management of the company Kiosque stated, in session, that it had renounced the exclusivity of television broadcasting rights for pay-per-view, thus confirming the terms of two internal memos of this company dated February 21, 2001, and March 15, 2001, and specified that its decision would be made public on March 28 and communicated to all producers, it remains provided that this company may acquire exclusively the broadcasting rights for five films per year; that the exception thus envisaged could allow the company Kiosque to freeze the rights of the five most attractive French films of the year; that thus, it is not excluded that the company Multivision continues to face serious difficulties in acquiring a sufficient number of attractive French films to meet the quotas imposed on it; </w:t>
        <w:br/>
        <w:t xml:space="preserve">Considering, furthermore, that, regardless of the understanding that the CSA declares itself willing to show regarding the difficulties encountered by the company Multivision in complying with the quotas provided by law, the non-renewal of the operating agreement of this company, which has expired for several months, exposes it to the sanctions provided by Articles 42-1 and 42-2 of the law of September 30, 1986, which allow the CSA, after a formal notice that remains without effect, to suspend the broadcasting authorization or reduce its duration, to impose a financial penalty of up to 3% of the revenue from the last closed fiscal year, or even to withdraw its authorization; that such a measure, which would initially harm the interests of only subscribers to cable networks as well as the complaining company, would concern, according to the CSA, all end users by cable and satellite, as soon as the decree is adopted that will subject the satellite regime to the regulation of this body; </w:t>
        <w:br/>
        <w:t xml:space="preserve">Considering, regarding urgency, that the companies TPS and Multivision approached the Council shortly after the receipt by the company Multivision of the letter from the CSA, dated November 28, 2000, requesting it "in the firmest manner to sign without delay the new agreement of Multivision that was sent to it on October 12, 2000" and without which this company cannot broadcast its pay-per-view programs on cable and, soon, on satellite; </w:t>
        <w:br/>
        <w:t xml:space="preserve">Considering that it follows from all of the above that the practices denounced may lead to the disappearance of one of the two television channels broadcasting films on a pay-per-view basis; that this disappearance would harm the sector, thereby making the service offer less competitive; that it would also harm the interest of viewers, whose choice would be limited; that furthermore, the disappearance of the Multivision channel could endanger the entire TPS offer, which would lose part of its attractiveness, thus leading to a considerable amplification of the above-described effects, and could also discourage any new entry into the market; </w:t>
        <w:br/>
        <w:t xml:space="preserve">Considering that, under these conditions, it is appropriate to order the companies Canal Plus and Kiosque, as well as any company succeeding to their rights due to the merger with the companies Vivendi and Universal, to refrain from acquiring, directly or indirectly, exclusive television broadcasting rights for recent French-language cinematographic films for pay-per-view, and this without any exception, until the decision on the merits is made, </w:t>
        <w:br/>
        <w:t xml:space="preserve">Decides: </w:t>
        <w:br/>
        <w:t xml:space="preserve">Single Article - It is ordered that the companies Canal Plus and Kiosque, as well as any company succeeding to their rights due to the merger with the companies Vivendi and Universal, refrain from acquiring, directly or indirectly, exclusive television broadcasting rights for recent French-language cinematographic films for pay-per-view, and this without any exception, until the decision on the merits is made. </w:t>
        <w:br/>
        <w:t xml:space="preserve">Deliberated, on the report of Mr. Lavergne, by Mrs. Pasturel, vice-president, presiding over the session, Mrs. Mader-Saussaye, Mr. Nasse, Mrs. Perrot, and Mr. Piot, members. </w:t>
        <w:br/>
        <w:t xml:space="preserve">The session secretary, The vice-president, </w:t>
        <w:br/>
        <w:t xml:space="preserve">presiding over the session, </w:t>
        <w:br/>
        <w:t xml:space="preserve">Françoise Hazaël-Massieux Micheline Pasturel </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