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https://www.autoritedelaconcurrence.fr/fr/decision/relative-une-saisine-et-une-demande-de-mesures-conservatoires-presentees-par-m-dudognon</w:t>
      </w:r>
    </w:p>
    <w:p>
      <w:r>
        <w:t>Pages translated : 2</w:t>
      </w:r>
    </w:p>
    <w:p/>
    <w:p>
      <w:r>
        <w:rPr>
          <w:b/>
        </w:rPr>
        <w:t>[Pages 1–2]</w:t>
      </w:r>
    </w:p>
    <w:p>
      <w:r>
        <w:t xml:space="preserve">FRENCH REPUBLIC  </w:t>
        <w:br/>
        <w:t xml:space="preserve">Decision No. 95-D-70 of November 8, 1995  </w:t>
        <w:br/>
        <w:t xml:space="preserve">concerning a referral and a request for interim measures  </w:t>
        <w:br/>
        <w:t>submitted by Mr. Dudognon</w:t>
      </w:r>
    </w:p>
    <w:p>
      <w:r>
        <w:t>The Competition Council (permanent commission),</w:t>
      </w:r>
    </w:p>
    <w:p>
      <w:r>
        <w:t>Having regard to the letter registered on September 21, 1995, under number F 794, by which Mr. Dudognon, financial analyst, referred to the Competition Council practices he considers anti-competitive, of which the public limited company Dudognon would have been a victim;</w:t>
      </w:r>
    </w:p>
    <w:p>
      <w:r>
        <w:t>Having regard to the letter registered on October 5, 1995, under number M 172, by which Mr. Dudognon requested the pronouncement of interim measures;</w:t>
      </w:r>
    </w:p>
    <w:p>
      <w:r>
        <w:t>Having regard to Ordinance No. 86-1243 of December 1, 1986, as amended, concerning the freedom of prices and competition, and Decree No. 86-1309 of December 29, 1986, as amended, adopted for its application;</w:t>
      </w:r>
    </w:p>
    <w:p>
      <w:r>
        <w:t>Having regard to the other documents in the file;</w:t>
      </w:r>
    </w:p>
    <w:p>
      <w:r>
        <w:t>The rapporteur, the general rapporteur, Mr. Dudognon, and the Government Commissioner heard;</w:t>
      </w:r>
    </w:p>
    <w:p>
      <w:r>
        <w:t>Considering that Mr. Dudognon argues that it is wrongly that, by judgment of April 17, 1978, the Commercial Court of Poitiers pronounced, in the absence of any due liabilities, the liquidation of the assets of the public limited company Dudognon and appointed as liquidator Mr. Bérault, who had defended the interests of the opponents of the Dudognon company during a previous instance; that he contends that it is also wrongly that the Court of Appeal of Poitiers confirmed, by judgment of June 28, 1978, the aforementioned judgment; that he complains that the judgment of the Commercial Court of Poitiers of February 20, 1995, did not respect the principle of adversarial proceedings; that he further requests the Competition Council to take interim measures on the basis of Article 12 of the aforementioned ordinance of December 1, 1986, and in particular to exclude Mr. Bérault from the liquidation procedure of the Dudognon company and to appoint other jurisdictions to rule on the disputes in which said company is a party;</w:t>
      </w:r>
    </w:p>
    <w:p>
      <w:r>
        <w:t>Considering that the application of the provisions of Article 12 of the ordinance of December 1, 1986, is subject, in particular, to the finding of behaviors likely to be related to the practices referred to in Articles 7 and 8; that under Article 19 of the same ordinance: 'The Competition Council may declare, by reasoned decision, the referral inadmissible if it considers that the facts invoked do not fall within the scope of its jurisdiction or are not supported by sufficiently probative elements';</w:t>
      </w:r>
    </w:p>
    <w:p>
      <w:r>
        <w:t>Considering that, in his referral, Mr. Dudognon contests the judgments rendered by the Commercial Court and the Court of Appeal of Poitiers; that it does not fall to the Competition Council to rule on the merits of decisions rendered by a jurisdiction;</w:t>
      </w:r>
    </w:p>
    <w:p>
      <w:r>
        <w:t>Considering furthermore that, if during the session, Mr. Dudognon argued that there was an agreement, within the meaning of Article 7 of the ordinance of December 1, 1986, between an employee of Société Générale, the insurance company AGP, and the liquidator, Mr. Bérault, he did not provide in this regard sufficiently probative elements to support his allegations;</w:t>
      </w:r>
    </w:p>
    <w:p>
      <w:r>
        <w:t>Considering that it follows from the above that the substantive referral is inadmissible and that, consequently, the request for interim measures can only be rejected,</w:t>
      </w:r>
    </w:p>
    <w:p>
      <w:r>
        <w:t xml:space="preserve">Decides:  </w:t>
        <w:br/>
        <w:t xml:space="preserve">Art. 1. - The referral registered under number F 794 is declared inadmissible.  </w:t>
        <w:br/>
        <w:t>Art. 2. - The request for interim measures registered under number M 172 is rejected.</w:t>
      </w:r>
    </w:p>
    <w:p>
      <w:r>
        <w:t>Deliberated on the oral report of Ms. Massias by Messrs. Barbeau, president, Cortesse, vice-president, and Rocca, member, designated in replacement of Mr. Jenny, vice-president, prevented.</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