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https://www.autoritedelaconcurrence.fr/fr/decision/relative-une-saisine-presentee-au-nom-de-la-societe-silvagri-chimie</w:t>
      </w:r>
    </w:p>
    <w:p>
      <w:r>
        <w:t>Pages translated : 2</w:t>
      </w:r>
    </w:p>
    <w:p/>
    <w:p>
      <w:r>
        <w:rPr>
          <w:b/>
        </w:rPr>
        <w:t>[Pages 1–2]</w:t>
      </w:r>
    </w:p>
    <w:p>
      <w:r>
        <w:t xml:space="preserve">COMPETITION COUNCIL  </w:t>
        <w:br/>
        <w:t xml:space="preserve">Decision No. 97 D 80  </w:t>
        <w:br/>
        <w:t xml:space="preserve">of November 4, 1997  </w:t>
        <w:br/>
        <w:t xml:space="preserve">regarding a referral submitted on behalf of the company Silvagri Chimie  </w:t>
        <w:br/>
        <w:t>The Competition Council (Section I),</w:t>
      </w:r>
    </w:p>
    <w:p>
      <w:r>
        <w:t>Having regard to the letter registered on October 11, 1995, under number F 801, by which Mr. Beauchamp, representative of the company Silvagri Chimie, referred the Competition Council to practices originating from the companies Rilab and Procida;</w:t>
      </w:r>
    </w:p>
    <w:p>
      <w:r>
        <w:t>Having regard to Ordinance No. 86 1243 of December 1, 1986, as amended, relating to the freedom of prices and competition, and Decree No. 86 1309 of December 29, 1986, as amended, adopted for its application;</w:t>
      </w:r>
    </w:p>
    <w:p>
      <w:r>
        <w:t>Having regard to the observations presented by the Government Commissioner;</w:t>
      </w:r>
    </w:p>
    <w:p>
      <w:r>
        <w:t>Having regard to the other documents in the file, notably the letters of November 12 and December 30, 1996, and March 24, 1997;</w:t>
      </w:r>
    </w:p>
    <w:p>
      <w:r>
        <w:t>The rapporteur, the general rapporteur, and the Government Commissioner having been heard, Mr. Beauchamp for the company Silvagri Chimie having been regularly summoned;</w:t>
      </w:r>
    </w:p>
    <w:p>
      <w:r>
        <w:t>Considering that Mr. Beauchamp, presenting himself on behalf of the company Silvagri Chimie, referred the Competition Council to practices of the companies Rilab and Procida that they would have implemented in connection with the marketing in France of a batch of fungicide Manebe 80%;</w:t>
      </w:r>
    </w:p>
    <w:p>
      <w:r>
        <w:t>Considering that, except in the case of a referral ex officio, the Competition Council can only be seized, by application of the combined provisions of the first paragraph of Article 11 and the second paragraph of Article 5 of the ordinance of December 1, 1986, by the minister responsible for the economy, companies, approved consumer organizations, chambers of agriculture, chambers of trades, and chambers of commerce and industry;</w:t>
      </w:r>
    </w:p>
    <w:p>
      <w:r>
        <w:t>Considering that the company on behalf of which the referral was made was dissolved early as of November 30, 1992; that its accounts were closed as of June 30, 1992; that thus, on the date of the referral, namely October 11, 1995, it no longer had the capacity to refer to the Competition Council;</w:t>
      </w:r>
    </w:p>
    <w:p>
      <w:r>
        <w:t>Considering, furthermore, that despite three successive letters from the rapporteur, the representative of the company Silvagri Chimie did not provide any of the necessary documents for the investigation that were requested;</w:t>
      </w:r>
    </w:p>
    <w:p>
      <w:r>
        <w:t xml:space="preserve">Considering that, under these conditions, it is appropriate to apply the provisions of Article 20 of the ordinance of December 1, 1986,  </w:t>
        <w:br/>
        <w:t xml:space="preserve">DECIDES:  </w:t>
        <w:br/>
        <w:t xml:space="preserve">Sole Article.- There is no need to continue the procedure.  </w:t>
        <w:br/>
        <w:t xml:space="preserve">Deliberated, on the oral report of Ms. Simone de Mallmann, by Mr. Cortesse, Vice President, presiding over the session, Mr. Callu, Ms. Hagelsteen, and Messrs. Marleix, Rocca, Thiolon, members.  </w:t>
        <w:br/>
        <w:t xml:space="preserve">The General Rapporteur, The Vice 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