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https://www.autoritedelaconcurrence.fr/fr/decision/relative-une-saisine-presentee-par-la-federation-francaise-des-agences-de-presse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99-D-47 of June 29, 1999  </w:t>
        <w:br/>
        <w:t>concerning a referral submitted by the French Federation of Press Agencies</w:t>
      </w:r>
    </w:p>
    <w:p>
      <w:r>
        <w:t>The Council of Competition (standing committee),</w:t>
      </w:r>
    </w:p>
    <w:p>
      <w:r>
        <w:t>Having regard to the letter registered on October 4, 1994, under number F 702, by which the French Federation of Press Agencies referred to the Council of Competition practices implemented by the Espace Quotidien group, which it considers anti-competitive;</w:t>
      </w:r>
    </w:p>
    <w:p>
      <w:r>
        <w:t>Having regard to Ordinance No. 86-1243 of December 1, 1986, as amended, concerning the freedom of prices and competition, and Decree No. 86-1309 of December 29, 1986, as amended, adopted for its application;</w:t>
      </w:r>
    </w:p>
    <w:p>
      <w:r>
        <w:t>Having regard to the letter from the French Federation of Press Agencies registered on May 19, 1999;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After deliberating in the absence of the rapporteur and the general rapporteur;</w:t>
      </w:r>
    </w:p>
    <w:p>
      <w:r>
        <w:t>Considering that, by the letter of May 19, 1999 mentioned above, the French Federation of Press Agencies declared its withdrawal of the referral;</w:t>
      </w:r>
    </w:p>
    <w:p>
      <w:r>
        <w:t>Considering that there is no need for the Council to take action ex officio,</w:t>
      </w:r>
    </w:p>
    <w:p>
      <w:r>
        <w:t xml:space="preserve">Decides:  </w:t>
        <w:br/>
        <w:t>Single Article: The file registered under number F 702 is closed.</w:t>
      </w:r>
    </w:p>
    <w:p>
      <w:r>
        <w:t>Deliberated, on the oral report of Mr. Fertier-Pottier, by Ms. Hagelsteen, President, Ms. Pasturel, Vice-President, and Messrs. Cortesse and Jenny, Vice-Presidents.</w:t>
      </w:r>
    </w:p>
    <w:p>
      <w:r>
        <w:t xml:space="preserve">The session secretary, The President,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