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https://www.autoritedelaconcurrence.fr/fr/decision/relative-une-saisine-presentee-par-la-societe-air-liberte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COUNCIL OF COMPETITION  </w:t>
        <w:br/>
        <w:t xml:space="preserve">Decision No. 98-D-29 of April 29, 1998  </w:t>
        <w:br/>
        <w:t>concerning a referral submitted by the company Air Liberté</w:t>
      </w:r>
    </w:p>
    <w:p>
      <w:r>
        <w:t>The Competition Council (standing committee),</w:t>
      </w:r>
    </w:p>
    <w:p>
      <w:r>
        <w:t>Having regard to the letter registered on January 12, 1995, under numbers F 737 and M 155, by which the company Air Liberté referred to the Competition Council practices of the company Air Inter that it considers anti-competitive and requested the issuance of interim measures;</w:t>
      </w:r>
    </w:p>
    <w:p>
      <w:r>
        <w:t>Having regard to Ordinance No. 86-1243 of December 1, 1986, as amended, concerning the freedom of prices and competition, and Decree No. 86-1309 of December 29, 1986, as amended, adopted for its application;</w:t>
      </w:r>
    </w:p>
    <w:p>
      <w:r>
        <w:t>Having regard to Decision No. 95-D-18 of February 22, 1995, classifying the request for interim measures submitted by the company Air Liberté;</w:t>
      </w:r>
    </w:p>
    <w:p>
      <w:r>
        <w:t>Having regard to the observations presented by the company Air Liberté and the Government Commissioner;</w:t>
      </w:r>
    </w:p>
    <w:p>
      <w:r>
        <w:t>The rapporteur, the general rapporteur, the Government Commissioner, and the representative of the company Air Liberté heard;</w:t>
      </w:r>
    </w:p>
    <w:p>
      <w:r>
        <w:t>Having regard to the other documents in the file;</w:t>
      </w:r>
    </w:p>
    <w:p>
      <w:r>
        <w:t>The rapporteur, the general rapporteur, the Government Commissioner, and the representatives of the company Air Liberté heard;</w:t>
      </w:r>
    </w:p>
    <w:p>
      <w:r>
        <w:t>Considering that it is appropriate to defer ruling in order to proceed with additional investigation,</w:t>
      </w:r>
    </w:p>
    <w:p>
      <w:r>
        <w:t xml:space="preserve">DECIDES  </w:t>
        <w:br/>
        <w:t>Single Article. - Ruling on the referral registered under number F 737 is deferred.</w:t>
      </w:r>
    </w:p>
    <w:p>
      <w:r>
        <w:t>Deliberated, on the report of Mr. Bernard Thouvenot, by Mr. Barbeau, president, Messrs. Cortesse and Jenny, vice-presidents.</w:t>
      </w:r>
    </w:p>
    <w:p>
      <w:r>
        <w:t xml:space="preserve">The general rapporteur, The president,  </w:t>
        <w:br/>
        <w:t xml:space="preserve">Marie Picard Charles Barbeau  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