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https://www.autoritedelaconcurrence.fr/fr/decision/relative-une-saisine-presentee-par-la-societe-casino-france</w:t>
      </w:r>
    </w:p>
    <w:p>
      <w:r>
        <w:t>Pages translated : 12</w:t>
      </w:r>
    </w:p>
    <w:p/>
    <w:p>
      <w:r>
        <w:rPr>
          <w:b/>
        </w:rPr>
        <w:t>[Pages 1–3]</w:t>
      </w:r>
    </w:p>
    <w:p>
      <w:r>
        <w:t xml:space="preserve">COMPETITION COUNCIL  </w:t>
        <w:br/>
        <w:t xml:space="preserve">Decision No. 01-D-45 of July 19, 2001  </w:t>
        <w:br/>
        <w:t>regarding a referral submitted by the company Casino France</w:t>
      </w:r>
    </w:p>
    <w:p>
      <w:r>
        <w:t xml:space="preserve">The Competition Council (Section III),  </w:t>
        <w:br/>
        <w:t xml:space="preserve">Having regard to the letter registered on March 5, 1997, under No. F 946, by which the company Casino France referred to the Competition Council practices implemented by the company Bausch &amp; Lomb in the context of the distribution of products of the Ray-Ban brand;  </w:t>
        <w:br/>
        <w:t xml:space="preserve">Having regard to the treaty of March 25, 1957, as amended, establishing the European Community and, in particular, its Article 81;  </w:t>
        <w:br/>
        <w:t xml:space="preserve">Having regard to Book IV of the Commercial Code and Decree No. 86-1309 of December 29, 1986, as amended, implementing Ordinance No. 86-1243 of December 1, 1986;  </w:t>
        <w:br/>
        <w:t xml:space="preserve">Having regard to the observations presented by the companies Bausch &amp; Lomb and Casino France, as well as by the Government Commissioner;  </w:t>
        <w:br/>
        <w:t xml:space="preserve">The rapporteur, the deputy rapporteur general, the Government Commissioner, and the representatives of the companies Casino France and Bausch &amp; Lomb heard during the session of May 15, 2001;  </w:t>
        <w:br/>
        <w:t>Adopts the decision based on the findings (I) and the reasons (II) set out below:</w:t>
      </w:r>
    </w:p>
    <w:p>
      <w:r>
        <w:t xml:space="preserve">I. - Findings  </w:t>
        <w:br/>
        <w:t xml:space="preserve">A. - The relevant sector  </w:t>
        <w:br/>
        <w:t xml:space="preserve">1. The products  </w:t>
        <w:br/>
        <w:t xml:space="preserve">Once the world's leading manufacturer of glasses at the beginning of the century, France is now in sixth place, with Italy holding the first position.  </w:t>
        <w:br/>
        <w:t xml:space="preserve">The eyewear industry encompasses the production of a large number of vision correction or protection products. They can be grouped into two categories, namely:  </w:t>
        <w:br/>
        <w:t xml:space="preserve">medical use items (finished and semi-finished lenses, contact lenses);  </w:t>
        <w:br/>
        <w:t xml:space="preserve">non-medical items (frames, sunglasses, and sports glasses).  </w:t>
        <w:br/>
        <w:t>The production of this industry in France represented a value of 5,123 million francs in 1996, of which 50.05% was for medical lenses, 38.42% for frames, and 15.13% for solar lenses.</w:t>
      </w:r>
    </w:p>
    <w:p>
      <w:r>
        <w:t xml:space="preserve">2. The producers  </w:t>
        <w:br/>
        <w:t xml:space="preserve">Lens manufacturing is a highly concentrated industry, both nationally and globally. Nationally, there are about twenty suppliers (manufacturers and importers combined). One producer, the company Essilor, and its subsidiary BBGR hold approximately 90% of the market. A few major groups operate internationally: Bausch &amp; Lomb (USA), Pilkington (UK), and Zeiss (Germany).  </w:t>
        <w:br/>
        <w:t>Frame production is ensured by about a hundred small or medium-sized family businesses, mainly located in the Morez basin (Jura) and in the Oyonnax area (Ain).</w:t>
      </w:r>
    </w:p>
    <w:p>
      <w:r>
        <w:t xml:space="preserve">3. The distributors  </w:t>
        <w:br/>
        <w:t xml:space="preserve">Distribution concerns, on the one hand, products for medical use and, on the other hand, sunglasses.  </w:t>
        <w:br/>
        <w:t xml:space="preserve">The distribution of optical products for medical use is regulated by Articles L. 505 to L. 508 of the Public Health Code.  </w:t>
        <w:br/>
        <w:t xml:space="preserve">Article L. 505 states: "No one may practice the profession of retail optician unless they hold the professional optician's diploma, the diploma of a certified student from national professional schools, optics-eyewear section, or the certificate of studies from the school of optical trades." Article L. 508 further provides that: "Commercial establishments whose main purpose is optics-eyewear, their branches, and the optics-eyewear departments of stores may only be directed or managed by a person fulfilling the required conditions for practicing the profession of optician."  </w:t>
        <w:br/>
        <w:t xml:space="preserve">There are approximately 6,700 points of sale for medical optical products in France, half of which are organized into more or less integrated distribution circuits. Thus, we distinguish:  </w:t>
        <w:br/>
        <w:t xml:space="preserve">independent opticians, some of whom are members of a local or national referencing center, allowing them to benefit from prices negotiated by the latter. The DDO center is the largest, with about a thousand members;  </w:t>
        <w:br/>
        <w:t xml:space="preserve">cooperative networks with or without a common brand (Guilde des lunetiers de France, Atol, Optique 2000, etc.);  </w:t>
        <w:br/>
        <w:t xml:space="preserve">franchised opticians committing by contract to respect a charter in exchange for a certain notoriety (Alain Afflelou, the Lissac brothers, etc.);  </w:t>
        <w:br/>
        <w:t xml:space="preserve">branch networks (the associated opticians operating under the Grand Optical brand, for example);  </w:t>
        <w:br/>
        <w:t xml:space="preserve">mutualist opticians (Mutoptic, Cooptimut, etc.).  </w:t>
        <w:br/>
        <w:t xml:space="preserve">The distribution of sunglasses is not reserved for opticians. These products are also distributed in hypermarkets, specialized sports equipment stores (Go-sport, Décathlon), department stores (Printemps, Samaritaine, Galeries Lafayette, among others), and supermarkets specializing in solar optics (Glasshut, Solaris).  </w:t>
        <w:br/>
        <w:t>Sunglasses are divided into two ranges of products, one grouping urban use products, including designer-branded glasses (Armani, Klein, Gaultier, Dior, Cartier, etc.), and the other consisting of products adapted for sports and leisure, within which we can further distinguish products specifically adapted for intensive sports practice (Vuarnet, Révo, Oakley).</w:t>
      </w:r>
    </w:p>
    <w:p>
      <w:r>
        <w:t xml:space="preserve">4. The company Bausch &amp; Lomb  </w:t>
        <w:br/>
        <w:t xml:space="preserve">The company Bausch &amp; Lomb is an American company whose French subsidiary is located in Mesnil-Saint-Denis, in Yvelines.  </w:t>
        <w:br/>
        <w:t xml:space="preserve">At the time of the referral to the Council, this subsidiary employed about a hundred people, of whom approximately half were part of the solar eyewear division, which was sold on June 26, 1999, to the company Luxottica France. It achieved a turnover of 315 million francs in 1999, of which 113 million, or 36%, was from solar activities.  </w:t>
        <w:br/>
        <w:t xml:space="preserve">Bausch &amp; Lomb markets several brands of sunglasses, the most well-known being the Ray-Ban brand, which, according to its statements, accounts for 25% of all sunglasses sales in France.  </w:t>
        <w:br/>
        <w:t xml:space="preserve">The Ray-Ban brand appeared in 1920 and initially concerned products intended for American aviation pilots. The range of products has since expanded to include items specifically designed for certain sports (Chromax 2000 for driving, Ace Lens for golfing) or certain professions (Diaman Hard). In recent years, Ray-Ban has abandoned the functional specificity of its products to focus on their aesthetic aspect.  </w:t>
        <w:br/>
        <w:t>Bausch &amp; Lomb considers that the Ray-Ban brand is part of "very high-end" products, requiring special protective measures against parallel imports and counterfeiting, which led it to establish selective distribution contracts starting in 1995.</w:t>
      </w:r>
    </w:p>
    <w:p>
      <w:r>
        <w:t xml:space="preserve">B. - The practices identified  </w:t>
        <w:br/>
        <w:t>The practices denounced by the company Casino and those observed during the investigation concern the clauses related to the selection of distributors and the pricing policy implemented by Bausch &amp; Lomb.</w:t>
      </w:r>
    </w:p>
    <w:p>
      <w:r>
        <w:t xml:space="preserve">1. The conditions related to the selection of distributors  </w:t>
        <w:br/>
        <w:t xml:space="preserve">The clauses referred to in the notification of grievances concern the professional qualification of distributors, the requirement for after-sales service and a street-facing display, as well as the evaluation of the point of sale.  </w:t>
        <w:br/>
        <w:t xml:space="preserve">1.1. The professional qualification of distributors and their representatives  </w:t>
        <w:br/>
        <w:t xml:space="preserve">These conditions are mentioned in Articles 2-1 and 2-2 of the standard contract.  </w:t>
        <w:br/>
        <w:t xml:space="preserve">Article 2-1 states: "The authorized distributor, a professional, and the point of sale will enjoy a brand image corresponding to that of the brand and products. They will have the necessary facilities to sell the products in an adequate environment."  </w:t>
        <w:br/>
        <w:t xml:space="preserve">According to Article 2-2: "2-2-1 The authorized distributor and/or the manager of the point of sale designated by the authorized distributor for the sale of the products will possess adequate professional qualifications and experience. 2-2-2 The authorized distributor will enjoy an excellent professional reputation." According to Mr. Mansali, director of the "solar" division of Bausch &amp; Lomb, "the term professional corresponds to someone who knows the eyewear sector."  </w:t>
        <w:br/>
        <w:t xml:space="preserve">According to Mr. Mansali, when establishing the distribution network in 1995, the approval contract was sent to all former customers of the company. However, the investigation reveals that, among the former resellers, it was primarily opticians who were contacted to belong to the network, while many customers of the company Gem, which operates as a wholesaler, were not included in this network. The desire of Bausch &amp; Lomb to rely on opticians is also clearly evident from a letter dated June 26, 1995, addressed by its president to the National Union of Opticians' Unions of France, which stated: "Parallel imports (...) have led to a loss of control over our distribution network, optical stores, towards other networks, and particularly large surfaces, which benefit from the notoriety of the product to advertise and practice loss-leading prices. This situation has become intolerable as it endangers the image of the product for the consumer who associates the quality of a product and the prestige of the brand with the distribution network of the product. This must represent a quality environment and be able to provide qualified service (...). For Ray-Ban, the distribution network meeting these criteria is that of opticians (...). What have we done? (...) establishment of a selective distribution contract with opticians. This contract is identical in spirit to what is done elsewhere in terms of selective distribution of luxury and cosmetic products. Some of these terms may be shocking in detail, but it must be understood that a contract can only be defensible if it has real content and if the specificity of optical stores truly exists in terms of the distribution of solar glasses (...)." In fact, the administrative investigation revealed that, out of 6,688 authorized distributors, 6,515 were opticians, 50 were optician pharmacists, and the number of distributors not belonging to the optical sector was limited to 123, while the share held by optical stores in total sunglasses sales hardly exceeds 30%.  </w:t>
        <w:br/>
        <w:t>It emerges from this same investigation that approval was granted to distributors who, a priori, have no particular competence in the eyewear sector, as they operate in the sectors of perfumery, bookstores-stationery, tie and scarf sales, or jewelry, although some of these distributors share a common characteristic: their establishment in an area where the sale of solar glasses is significant (tourist sites and airports, for example). Conversely, approval has been refused, at least twice, to the company Décathlon, which specializes in the sale of sports equipment, including traditionally solar glasses.</w:t>
      </w:r>
    </w:p>
    <w:p>
      <w:r>
        <w:t xml:space="preserve">1.2. After-sales service  </w:t>
        <w:br/>
        <w:t xml:space="preserve">Several articles of the contract concern this service. Thus:  </w:t>
        <w:br/>
        <w:t xml:space="preserve">Article 2-4-1, which requires the distributor to "permanently have staff of excellent presentation, friendly, qualified, and experienced, in sufficient numbers, who will provide customers with impeccable service for demonstration, sale, and execution of after-sales service";  </w:t>
        <w:br/>
        <w:t>Article 3-11, which states: "(...) 3-11-2 The authorized distributor commits to providing customers with impeccable after-sales service and will have the necessary infrastructure to ensure the after-sales service interventions required by Bausch &amp; Lomb. He will strictly follow the instructions given by Bausch &amp; Lomb for said after-sales service, particularly regarding the nature and operating method of each intervention he will be authorized to perform on the products. 3-11-3. The authorized distributor and/or a member of his staff must justify the necessary professional qualifications for the proper execution of after-sales service."</w:t>
      </w:r>
    </w:p>
    <w:p>
      <w:r>
        <w:rPr>
          <w:b/>
        </w:rPr>
        <w:t>[Pages 4–6]</w:t>
      </w:r>
    </w:p>
    <w:p>
      <w:r>
        <w:t>This requirement has not been applied uniformly. Thus, the Parisian store "La Samaritaine" benefited from the approval, while Ms. Baere, an employee at this establishment, stated: "We do not have an after-sales service. We do not have space to have the premises or the necessary structure. In case of a problem with a customer, we send the glasses back to the factory and they are the ones who make the repairs." Furthermore, regarding the Paris region, the representative of Bausch &amp; Lomb, who is responsible for ensuring compliance with the contract, stated that he did not know whether department stores and "duty-free" shops had the necessary structures for after-sales service and was not aware of his company's instructions regarding the professional qualifications or infrastructure necessary to provide this service.</w:t>
      </w:r>
    </w:p>
    <w:p>
      <w:r>
        <w:t>1.3. the storefront</w:t>
        <w:br/>
        <w:t>Article 2-3-1 of the contract states: "The point of sale must correspond at all times to the image of the brand's products, both in terms of its reputation and its location and its interior and exterior arrangements. It must have street-facing windows on the ground floor and appropriate facilities for the storage, presentation, sale, and after-sales service of the products." When asked about the interpretation of this clause, as it requires a street-facing window, Mr. Mansali stated: "We interpret it in the same way as Community jurisprudence, meaning that the requirement for a street-facing window on the ground floor should be interpreted as referring to the windows of a space arranged inside a point of sale and not exclusively to external windows. We have also informed the Casino group of this, by letter dated October 16, 1997, when they specifically asked us about the scope of this clause."</w:t>
      </w:r>
    </w:p>
    <w:p>
      <w:r>
        <w:t>1.4. the point of sale</w:t>
        <w:br/>
        <w:t>The stipulations regarding the point of sale are found, on the one hand, in Article 2-3-2 of the contract, which states: "The point of sale is evaluated by Bausch &amp; Lomb based on objective qualitative criteria particularly concerning the following elements: the quality of the environment of the point of sale, the sales potential, the quality of the façade, the dimensions and decorations of the exterior and interior windows, the area exclusively reserved for sales, the quality of the layout (finishes, walls, ceiling, furniture, decoration, lighting), cleanliness and quality of storage, brand and product environment, the signage," and, on the other hand, in Article 2-3-3, which provides that "the authorized distributor will regularly communicate to Bausch &amp; Lomb the type and range of other goods sold at the point of sale."</w:t>
      </w:r>
    </w:p>
    <w:p>
      <w:r>
        <w:t>These stipulations have been supplemented by two documents, successively in force until mid-1997 for the first, and beyond this date for the second. These documents list the parameters to be considered for the evaluation of the point of sale, set the evaluation coefficients applicable to each parameter, as well as the number of points required to obtain approval, three zeros being eliminatory. The most recent document provides for the assignment of a zero score particularly when the store area is less than 50 m², the furniture is simple, free circulation without possible advice, handwritten promotions, or when marketing is done through end caps.</w:t>
      </w:r>
    </w:p>
    <w:p>
      <w:r>
        <w:t>It follows from the investigation that, while a representative of Bausch &amp; Lomb visited to check the environment of the first optical stores under the Carrefour brand, many optical stores were approved without having undergone prior evaluation. Among other examples, we note the statements of Mr. Guillevic, manager of an optical store in Maisons-Alfort (94): "(...) Prior to signing this contract, I did not receive a visit from the representative to examine the environment, the condition of the store, the setup of the products (...)," from Mr. Morisse, manager of an optical store in Pau (64): "(...) Regarding Ray-Ban products from Bausch &amp; Lomb, we signed a first selective distribution contract on November 7, 1997, before the store opened (...). There was no evaluation visit of the store." Furthermore, according to the investigator's findings, if an evaluation sheet had been established, some stores would not have been approved; this is also acknowledged by Mr. Mansali in the following statement: "The provisions set out in 2-3-3 of the contract are not always respected. Smaller distributors do not have the means to comply. However, we have never closed a point of sale for non-compliance with this clause. Many clauses of the contract that can be very burdensome for certain distributors are not strictly adhered to but do not result in reminders."</w:t>
      </w:r>
    </w:p>
    <w:p>
      <w:r>
        <w:t>1.5. pricing policy</w:t>
        <w:br/>
        <w:t>The only stipulations of the contract relating to the pricing policy of distributors are those provided in Article 3-10-3, which states: "Any promotional practice with systematic discount will be considered detrimental to the brand and may lead to immediate termination of this contract." When asked to provide details on the interpretation of this article, Mr. Mansali stated during the investigation: "The discount that poses a problem for us is a systematic practice that lasts over time, outside of sales periods, that is to say, discount established as a system. We refuse to quantify the amount of this 'discount'; what bothers us the most is the constant and lasting practice." Furthermore, during his hearing by the rapporteur, to the question "What do you mean by discount?", he replied: "When a point of sale displays significant discount rates on Ray-Ban (for example -20, -30%), we try to validate and understand if this practice is occasional or systematic and, generally, we warn this point of sale about the systematic nature of the practice."</w:t>
      </w:r>
    </w:p>
    <w:p>
      <w:r>
        <w:t xml:space="preserve">The aforementioned percentages refer to the recommended price which appears, for each reference, in the catalog sent each year to distributors. The investigation established that this price is generally applied by distributors, as evidenced by their statements and also confirmed by price surveys conducted in several departments by the competition, consumption, and fraud repression services, surveys which notably show that: </w:t>
        <w:br/>
        <w:t xml:space="preserve">for the models sold in 1998, out of a sample of 46 units, 38 were sold at the recommended price, seven had a higher price, the only lower price showing only a difference of one franc compared to the recommended price; </w:t>
        <w:br/>
        <w:t xml:space="preserve">for the best-selling models in 1997, out of a sample of 77 units, only three were sold one franc below the reference price, the others being sold either at the recommended price or at a price higher than it; </w:t>
        <w:br/>
        <w:t>for the models most present among distributors, out of a sample of 62 units, only one price was found to be lower than the reference price, the differential being only five francs.</w:t>
      </w:r>
    </w:p>
    <w:p>
      <w:r>
        <w:t>According to Mr. Mansali, "regarding the catalogs of recommended prices, we do not monitor the application of these prices and our representatives do not police the network," this price concordance "(...) may be a demonstration that the prices we recommend correspond to the value of the product. All these prices are psychological and seem to satisfy retailers and consumers. Of course, it is left to the retailer's free decision to sell their product at the price they deem appropriate, whether it is higher or lower than the recommended price. The sales representatives only intervene within the framework of their role as commercial advisors and try, when necessary, to ease conflicts between competitors in the same trading area."</w:t>
      </w:r>
    </w:p>
    <w:p>
      <w:r>
        <w:t xml:space="preserve">Thus, distributors would be free to set their selling price, provided they do not consistently practice prices lower than 20% of the recommended prices. However, these statements are contradicted by various elements of the investigation, which show that: </w:t>
        <w:br/>
        <w:t xml:space="preserve">for certain distributors, who sometimes refer to information provided by Bausch &amp; Lomb, signing the selective distribution contract implies compliance with the recommended prices set by the supplier, as evidenced, for example, by the statements of Mr. Botbol from Charenton-le-Pont (94): "This contract had a significant impact on the establishment of our selling prices to consumers; previously, I applied a coefficient of 2 (average coefficient concerning sunglasses at the Afflelou brand) on the catalog purchase prices (not discounted), now I am obliged by Bausch &amp; Lomb to apply a coefficient of 2.23 on the catalog purchase prices. This coefficient corresponds to the recommended selling prices. As CEO of the DBRS purchasing center, I only meet one representative from Bausch &amp; Lomb who imposes the minimum coefficient in effect when placing an order"; from Mr. Réguigne from Le Havre (76): "In this contract, there were two constraints: to achieve a minimum turnover and to respect the imposed prices"; from Mr. Chenevière, director of the optical centers of FMP in Evry-Courcouronnes (91): "We apply the recommended public prices sent by Bausch &amp; Lomb (...). In any case, I accepted to implement Bausch &amp; Lomb's pricing policy when setting up the network. Indeed, before I applied coefficients lower than those they recommended, that is to say, lower than 2.28. I was expressly asked to raise the selling prices to the level of the recommended prices, which I accepted"; from Mr. Collongues, head of the optical center of the Mutualité de l’Ain (01): "At the end of 1995, the brand representative came for the last time to our store. She informed us of the existence of a selective distribution contract that the store had to sign and the existence of recommended prices that it would be good to respect. According to her, if we did not respect the recommended prices, we could find ourselves unable to be distributed"; </w:t>
        <w:br/>
        <w:t xml:space="preserve">several opticians, who, before the establishment of the selective distribution contract, distributed Ray-Ban glasses, have, moreover, refused this contract due to the infringement of their commercial freedom that resulted from it, particularly regarding the setting of their selling price and promotions. Thus, Mr. Demoly, manager of Sarl Regards in Bergerac (24), stated: "When the Bausch &amp; Lomb distribution network was created, the contract was proposed to me by mail in 1995. I did not subscribe to this document, as the terms of this contract did not suit me. I believe it is a leonine contract, which imposes unbearable commercial constraints on the retailer. The supplier Bausch &amp; Lomb, through its representative, reserves the unilateral right to assess the extent of the range, the presentation of the items, and the pricing conditions (...). Similarly, Mr. Neugebauer, an optician in Versailles (78), stated: "(...) I have always refused to sign the proposed selective distribution contract because I want to remain in control of my commercial policy"; </w:t>
        <w:br/>
        <w:t xml:space="preserve">other distributors, without expressly referring to their contract, also state that they apply the recommended prices for fear of losing their approval. This is particularly the case for Mr. Monville, an optician in Petit Quévilly (76): "I practice the recommended prices because they are imposed prices (...) otherwise, I risk losing my approval (...)"; from Mr. de Guilhem in Aurillac (15): "(...) We apply the recommended rates that appear in a catalog. It is impossible for us to offer discounts or promotions under penalty of termination of the contract"; </w:t>
        <w:br/>
        <w:t xml:space="preserve">the testimonies of the distributors also reveal that their pricing practices are subject to close monitoring by representatives of Bausch &amp; Lomb, as evidenced, in particular, by the testimonies of Ms. Baere, demonstrator at La Samaritaine in Paris: "The representative comes almost every week and checks if the recommended prices are respected," from Mr. Papazian, an optician in Bois d’Arcy (78): "A representative comes very regularly to the store. She observes the selling prices to consumers that I practice"; from Messrs. Bailly from Bergerac (24): "We have the visit of the Ray-Ban representative three to four times a year; he assesses (...) the displayed price levels," from Mr. Barge from Évreux (27): "The Ray-Ban salesman comes to the store to check the prices as well as our customers"; </w:t>
        <w:br/>
        <w:t>the observation of discrepancies between the recommended price and the practiced price has led representatives of Bausch &amp; Lomb to send reminders to the concerned distributors, even to make threats against them. This is evidenced, in particular, by the testimonies of Mr. Felis, an optician in Rouen (76): "About two years ago, I was selling the Wayfarer at 454 F (coefficient practiced about 1.5). The representative of Bausch &amp; Lomb asked me to raise the selling price of this item (...)"; from Ms. Chokroun, regional product manager at the headquarters of Optique Carrefour (91): "Periodically a representative of Bausch &amp; Lomb checks (...) to verify the level of the practiced prices. Recently, we had about 3 references with a price higher by 5 to 8 F. We had to correct the selling prices at the representative's request (...)"; from Ms. Uria, director of the mutual optical center of Saint Jean de Luz (64): "Regarding Ray-Ban, the representative came and asked me to raise my selling prices, otherwise he would return accompanied by a bailiff to remove the glasses and the display. I replied that, in that case, I would file a complaint for shoplifting since the glasses had been fully paid for. Since that altercation, I have not received a visit from this representative"; from Mr. Ruban, director of Europtical in Paris: "(...) We work on reduced margins: between 1.9 and 2 coefficients on sunglasses, lower than the prices of traditional opticians. As a result, we have always been cheaper than our competitors (about 20%). We saw Bausch &amp; Lomb in 1995 at a trade show. Mr. Vaills indicated to us that it was no longer a question of practicing these rates if we wanted to continue selling Ray-Ban, and that we had to apply the recommended prices from the catalogs. We were also told that there would no longer be as many discounts. We were forced to align ourselves to be able to sell their products. At the beginning of 95, however, we tried, from October to June, to apply our own rates. The representative, Ms. Gautier, called us to order and threatened to terminate the contract. The pressure was very strong and we were threatened with no longer being supplied"; from Mr. Ruat, director of the Mutoptic store in Chambéry (73): "In December 1995, a selective distribution contract was proposed to me by the representative of Bausch &amp; Lomb. From that moment on, I was asked to practice the recommended public prices for Ray-Ban, whereas previously I applied my usual average multiplier coefficient to these products. Several phone reminders from the representative were made to me due to my maintenance of my commercial policy. I received on September 25, 1997, the letter of which I am providing you a copy, informing me of the termination of the Bausch &amp; Lomb contract, from the latter, without further explanation regarding the reasons for this termination and, in particular, without mentioning the provisions of this contract that I may have violated."</w:t>
      </w:r>
    </w:p>
    <w:p>
      <w:r>
        <w:t>A number of elements in the file suggest that, for the supplier, the practice of prices lower than the scale of recommended prices, even limited in time, is equated with "systematic discount," as long as it has not been authorized by Bausch &amp; Lomb. Indeed, during an interview in May 1996 with representatives of the Mutualité du Cher, to whom she reproached for selling Ray-Ban products at a "discount price," and when asked about the precise content of this notion, Ms. Julien, a representative of Bausch &amp; Lomb, replied: "Any price lower than the public selling price recommended by Ray-Ban." This response was not challenged by the letter of June 10, 1996, in which Ms. Lucas-Conwell, predecessor of Mr. Mansali, wrote: "Like many companies with prestigious brands, we obviously practice a scale of recommended public prices. Monitoring these 'floor' prices is strongly recommended not to artificially maintain high prices, which would be detrimental to us compared to the competition, but, once again, so that our products are not equated with discounted products (...) You must understand our point of view or, if you do not understand it, you must admit that you cannot work in concert with our company to sell Ray-Ban products (...) In summary, and to the extent that you do not want to understand our point of view, we propose to proceed as quickly as possible to the immediate termination of the contract we have entered into." During this same month of June, the head of the optical division of this establishment received a visit from another sales representative who informed him of Bausch &amp; Lomb's decision to no longer supply the mutual optical center of Bourges, explaining again that a selling price lower than the recommended price was considered as a price.</w:t>
      </w:r>
    </w:p>
    <w:p>
      <w:r>
        <w:rPr>
          <w:b/>
        </w:rPr>
        <w:t>[Pages 7–9]</w:t>
      </w:r>
    </w:p>
    <w:p>
      <w:r>
        <w:t>"discounted"; in July 1996, after publishing an advertisement mentioning a promotion on Ray-Ban products, the company Hancart Optique of Leforest (62) received a letter from Bausch &amp; Lomb stating: "You signed with our company, on March 16, 1996, a selective distribution contract. Under Articles 3-10-2 and 3-10-3 of this contract, it is, on the one hand, reminded that you cannot make a promotion mentioning the Ray-Ban brand without prior agreement from Bausch &amp; Lomb and, on the other hand, it is clearly indicated that promotional measures must be compatible with the image of the Ray-Ban brand and must not take on a systematic character, that is to say, must not become the main method of sale in your store. The promotion you recently made (...) does not comply with the aforementioned articles. We therefore warn you for the future against such operations that have not received prior authorization from Bausch &amp; Lomb. If such practices were to persist, we would be obliged to terminate your distribution contracts and cease delivering our Ray-Ban products within 30 days following the next infringement." The elements of the file do not allow us to know what the announced discount rate was, but the mention of a recent promotion excludes the existence of a "systematic discount" practice, as defined by Mr. Mansali. Furthermore, the reference to Article 3-10-2 of the contract suggests that it was not the rate of this discount that was at issue, but the very fact that it had been decided by the distributor without prior authorization from Bausch &amp; Lomb; at the end of 1997, after broadcasting an advertisement mentioning, on the occasion of the Christmas holidays, a 10% discount on sunglasses, including those of the Ray-Ban brand, the manager of Sarl Oba in Saint Alban (73) received a letter dated December 22, 1997, whose terms are almost identical to those of the aforementioned letter. This letter, which follows an advertisement published in the press, confirms the previous observation, since it concerns a discount of only 10%, thus lower than the 20% mentioned in Mr. Mansali's statement; this confirmation can also be found in the statement of Mr. Samyn, store manager in Paris: "We never have sales or promotions on Ray-Ban at the request of Bausch &amp; Lomb, which indicates this to us orally but does not put it in writing," or in that of Mr. Klein from Strasbourg: "We cannot carry out promotions on Ray-Ban glasses, other than those decided by the company." In fact, a circular letter sent to distributors on the occasion of a promotional operation it initiated in 1997 contains the following mention: "You will find on the back of this letter the list of models that may be subject to discounts of 20% and 40% (...) You may choose to promote all or part of the models presented in the list. However, the discount rates must be strictly respected for the selected models." Distributors sometimes intervene to ensure that Bausch &amp; Lomb enforces the recommended prices by their competitors, thus acknowledging the existence of a policing of the network. This is evident, for example, from the statements of Mr. and Mrs. Bondier from Périgueux (24): "We became aware of an advertisement from optician Lachal, one of our competitors in Périgueux. Through this advertisement, Lachal offered a discount of 100 F in the form of a detachable coupon from the advertisement valid until August 31, 1996, applicable to the purchase of Ray-Ban sunglasses. Following this advertisement in violation of the terms of the contract, I requested explanations from Bausch &amp; Lomb France and discussed this matter with Mr. Walls. He indicated to us that, for this advertisement, Lachal had not sought authorization from Bausch &amp; Lomb and that a visit would be made to resolve this matter. A few days later, Mr. Walls called us back to specify that the advertisement for the Lachal coupon had been stopped (...) , from Mr. Hoffer, optician in Caen (14): "I systematically apply the recommended prices from the supplier (...). Given the difficult commercial situation, any competitor who does not respect these prices creates unfair competition for me, which requires the representative's intervention"; from Mr. Morisse from Pau (64): "We apply a multiplier of 2 on the pre-tax price to obtain the retail price including tax and we do not apply the recommended prices (...). I received, about ten days ago, a visit from the sales representative of Bausch &amp; Lomb (Mr. Chamarre) who informed me of the concerns of my colleagues and competitors, at least some of them, regarding the prices of these items in my store"; from Mr. Martinez, manager of the Afflelou store in Saint Jean de Luz (64): "During the summer of 1997, I noticed that the mutualist optical center (...) was practicing prices significantly lower than mine on Ray-Ban glasses (...) I reported this fact to the representative of Bausch &amp; Lomb who seems to have intervened with the representative of the center." The members of the Afflelou network had, moreover, been encouraged to denounce this practice by a circular letter dated May 31, 1996, concerning seasonal promotions: "During this summer period, some of you are or may be confronted with 'discount' operations on sunglasses using the Ray-Ban brand. You are aware that these practices are prohibited by the distribution contract signed by the opticians holding the brand. Ms. Lucas-Conwell strongly urges us to inform her of any operations that seem contentious to you, by mail, accompanied by proof of the promotion of Ray-Ban. It is in everyone's interest that we participate in the defense of this contract and the Ray-Ban company is particularly attached to it." Based on these findings and in application of Article L. 463-2 of the Commercial Code, a grievance was notified to Bausch &amp; Lomb for each of the following clauses and practices, based on the provisions of Article 7 of the ordinance of December 1, 1986 (Article L. 420-1 of the Commercial Code) and Article 81 of the Treaty establishing the European Community: the clause concerning professional qualification, which, not meeting the conditions provided by both national and Community jurisprudence, may have the object and effect of restricting competition. The discriminatory application made by Bausch &amp; Lomb also has an anti-competitive nature and has resulted in largely reserving the sale of products to the opticians' circuit, which do not fall under the distribution monopoly provided for in Articles L. 505 to L. 508 of the Public Health Code; the clauses concerning after-sales service, in that they have been applied in a discriminatory manner and constitute a practice contrary to the provisions of Article 7 of the ordinance of December 1, 1986. The company having declared to extend or being in the process of extending the distribution system to several Member States, the practices identified are likely to constitute a restriction on trade between Member States and to fall under the provisions of paragraph 1 of Article 81 of the Treaty; the clause concerning the requirement of a showcase as stated in Article 2-5-3 of the selective distribution contract, in that it has the object and may have the effect of limiting competition, is contrary to the provisions of Article 7 of the ordinance of December 1, 1986. The company having declared to extend or being in the process of extending the distribution system to several Member States, the practices identified are likely to constitute a restriction on trade between Member States and to fall under the provisions of paragraph 1 of Article 81 of the Treaty; the approval criteria concerning the quality of the sales environment, the brand and product environment, the signage, the sales potential, the minimum surfaces, in that these evaluation criteria for the products for sale appearing in Articles 2-3-1 and 2-3-2 of the contract and in the evaluation sheet models have an anti-competitive object and have been applied in a discriminatory manner. They are therefore contrary to the provisions of Article 7 of the ordinance of December 1, 1986. The company having declared to extend or being in the process of extending the distribution system to several Member States, the practices identified are also likely to constitute a restriction on trade between Member States and to fall under the provisions of Article 81 of the Treaty; the pricing practices, the company Bausch &amp; Lomb having, on the one hand, sought to impose, directly or indirectly, the application by its resellers of a uniform pricing policy, by ensuring the reliability of the members of its network and excluding forms of distribution likely to undermine this policy through promotional practices or prices lower than the recommended rates, and on the other hand, exerted pressure on its resellers to ensure they respect the recommended selling prices and do not carry out promotions other than those it initiates or authorizes. II. - Based on the preceding findings, the Council, On the procedure Considering that the company Bausch &amp; Lomb argues, on the one hand, two classification letters sent by the European Commission, on December 21, 1988, and March 20, 1996, to the company Cartier, and on the other hand, a notification of grievances sent by the Competition Council to the same company, that the grievances notified to it conflict with the application of Community law and that there is a disparity in application; But considering, first, that the classification letters issued by the European Commission concern only the contracts they target; that even assuming that these contracts and their possible annexes are strictly identical to those at issue today, the Council would not be bound by the assessment made by the Commission; that moreover, the grievances notified in this case do not only concern the wording of the clauses, but also the application that has been made of them; that, therefore, the existence of classification letters in a case in which Bausch &amp; Lomb is not a party cannot, in any event, constitute an obstacle to the Council's examination of the notified grievances and, possibly, their sanction; Considering, secondly, that the Competition Council being seized in rem, it is not bound, subject to the exercise of the adversarial process, by the analysis or qualification made by the parties or by the rapporteur; that, therefore, the argument that, in a case to which Bausch &amp; Lomb is a stranger, certain clauses of the contract have not been the subject of a notification of grievances is ineffective; On the relevant market Considering that the products of the Ray-Ban brand fall within the range of sunglasses which includes two segments: that of products referred to as urban use and that of products for sports use; that it emerges from the statements collected during the investigation that the choice of a model by the consumer is not necessarily linked to the use for which this model is intended and that the aesthetic aspect can be decisive; that consequently, all solar products should be regarded as constituting a single market; On the application of Community law Considering that the distribution contract in question only concerns the distribution conditions of Ray-Ban sunglasses on national territory; that none of its provisions governs the relationships between distributors of the community; that finally, the fact that Bausch &amp; Lomb is about to extend the provisions of this agreement to other countries of the European Community is insufficient to consider that this contract is likely to have a significant effect on trade between Member States; that, therefore, Community law is not applicable in this case; Considering, however, that the regulation of the European Commission CE No. 2790/1999, concerning the application of Article 81, paragraph 3, of the Treaty to categories of vertical agreements, provides for an exemption from the application of paragraph 1 of this Article 81 to distribution agreements, known as "vertical agreements," concluded between distributors and a supplier, when, in particular, the market share held by the latter in the relevant market in which it sells its goods or services does not exceed 30%; that, although this regulation is not applicable in this case, it may nevertheless serve as a guide for the implementation of national law; that it is undisputed that Bausch &amp; Lomb markets 25% of total sales of sunglasses in France; On the grievances Regarding prices Considering that under Article 4 of the aforementioned regulation: "The exemption provided for in Article 2 does not apply to vertical agreements which, directly or indirectly, alone or combined with other factors under the control of the parties, have as their object: a) the restriction of the buyer's ability to determine its selling price, without prejudice to the possibility for the supplier to impose a maximum selling price or to recommend a selling price, provided that these do not amount to a fixed or minimum selling price as a result of pressure exerted by one of the parties or incentive measures taken by it (...)"; that, according to point 47 of the European Commission's communication regarding the guidelines of this regulation which, although lacking binding value, constitute a reference for the assessment of the agreements or practices in question: "The characterized restriction referred to in Article 4, point a) of the block exemption regulation concerns imposed selling prices, that is to say, agreements or concerted practices that directly or indirectly have as their object the establishment of a fixed or minimum selling price or a level of fixed or minimum selling price that the buyer must apply. When contractual provisions or concerted practices directly set the selling price, the restriction is blatant. However, a selling price can also be imposed by indirect means. For example, one could cite (...) threats, intimidation, warnings, sanctions, delays or suspensions of delivery or the termination of the agreement in case of non-compliance with a given price level. The effectiveness of these direct and indirect means of price fixing can be enhanced if these means are combined with measures aimed at detecting distributors who sell at low prices (such as the implementation of a price monitoring system or the obligation for the retailer to report other members of the distribution network who deviate from the standard price level)"; Considering that under Article 3-10-3 of the selective distribution contract established by Bausch &amp; Lomb for the distribution of Ray-Ban sunglasses: "Any promotional practice with systematic discount will be considered as detrimental to the brand and may lead to immediate termination of this contract"; that under the second paragraph of Article 3-10-2 of the same contract: "No advertising document mentioning the brand and/or products may be used without the prior written agreement of Bausch &amp; Lomb"; that, according to Mr. Mansali, director of the "sunglasses" division of this company, the notion of "systematic discount" corresponds to a sustainable practice consisting of granting discounts representing at least 20% of the recommended price; Considering that it emerges from the price surveys conducted at distributors located in different regions that the majority of them practice the recommended prices set by Bausch &amp; Lomb; that it results from the investigation that a number of these distributors, referring to information communicated verbally during the presentation or signing of the contract, interpret its clauses as containing the obligation to apply the recommended prices set by Bausch &amp; Lomb, under penalty of unilateral termination of their contract; that others, without expressly referring to instructions from the supplier, have also stated that they respect the recommended prices for fear of losing their approval; Considering, moreover, that it results from testimonies from distributors located in different regions that the prices practiced</w:t>
      </w:r>
    </w:p>
    <w:p>
      <w:r>
        <w:rPr>
          <w:b/>
        </w:rPr>
        <w:t>[Pages 10–12]</w:t>
      </w:r>
    </w:p>
    <w:p>
      <w:r>
        <w:t>by the distributors is subject to regular monitoring by representatives of the company Bausch &amp; Lomb; it also emerges from the investigation that some distributors participate in this monitoring, by reporting to Bausch &amp; Lomb, which has sometimes invited them to do so, those of their competitors who do not comply with the prices mentioned in the supplier's catalogs; that the observation of prices lower than the recommended prices generally leads to verbal warnings, or even to pressures or threats of suspension of deliveries or unilateral termination of the contract if the parties concerned persist in this practice; that the contract of the Centre Mutoptic in Chambéry (73) was terminated without reason after the refusal of the director of this center to comply with the verbal requests for price increases that had been addressed to him by the representative of his sector;</w:t>
      </w:r>
    </w:p>
    <w:p>
      <w:r>
        <w:t>Considering that this monitoring also extends to the promotional actions of the distributors, some of whom have stated that they cannot carry out such operations outside those authorized or decided by the company Bausch &amp; Lomb; that it is, moreover, established by the documents in the file that following promotional announcements that had not received prior approval from the supplier, written warnings referring to the aforementioned Articles 3-10-2 and 3-10-3 of the contract relating, on the one hand, to the prohibition of mentioning in any advertising document the brand and/or products without the prior written consent of Bausch &amp; Lomb, and on the other hand, to the prohibition of any promotion practice with systematic discount, have also been sent to resellers, even though it was a recent practice, of which it was not established that it would be lasting and that, in one of the cases, it resulted from the text of the announcement that the discount granted compared to the catalog prices was only 10%; that these documents from the company Bausch &amp; Lomb confirm the statements of certain distributors and are likely to establish that this company considers as "systematic discount" any price lower than the recommended price, practiced without its prior authorization; that they also allow us to observe that by introducing into the contract a clause subordinating the dissemination of any advertising message to its prior authorization, this company has given itself the possibility to control the discounts practiced by its distributors;</w:t>
      </w:r>
    </w:p>
    <w:p>
      <w:r>
        <w:t>Considering further that, even when a promotional operation results from an initiative of the company Bausch &amp; Lomb, the distributors are required to respect the prices set by this company, as evidenced by the circular letter distributed in August 1997, specifying the terms of an operation providing for discounts of 20% or 40% depending on the models whose list had been established by its care, this circular letter containing the following mention: "You may choose to promote all or part of the models presented in the list. However, the discount rates must be strictly respected for the selected models";</w:t>
      </w:r>
    </w:p>
    <w:p>
      <w:r>
        <w:t>Considering that, while the company Bausch &amp; Lomb argues that the number of distributors reporting pressures and threats is minor compared to the number of distributors in the network, it should be noted that these 23 retailers, located in different regions, have made consistent statements, implicating representatives, specifically named and each time different; that moreover, the majority of the distributors interviewed stated that they had no freedom regarding the setting of selling prices and the organization of promotional operations; that as has already been noted, internal documents from the company Bausch &amp; Lomb also attest to its intention to impose its pricing policy on distributors;</w:t>
      </w:r>
    </w:p>
    <w:p>
      <w:r>
        <w:t>Considering that, while the company Bausch &amp; Lomb also argues, referring in particular to rulings from the Paris Court of Appeal, that systematic low-price policies are likely to harm the prestige and reputation of the brand and that clauses prohibiting sales at "discount" prices are lawful, this case law does not recognize as lawful the fact for a manufacturer to impose a pricing policy on its distributors;</w:t>
      </w:r>
    </w:p>
    <w:p>
      <w:r>
        <w:t>Considering that the company Bausch &amp; Lomb further argues that the evidence of a concerted practice on prices is not established; But considering that it emerges from the investigation that compliance with the imposed prices was part of the conditions for remaining in the network; that this compliance therefore constituted an inherent element of the distribution contract; that it is established case law that distributors of a selective distribution network participate, by virtue of their adherence to the distribution contract, in a practice that has an object and effect that are anti-competitive for those of them located in the same sales area; that it is not disputed that, in most large cities, several distributors operate in the same sales area;</w:t>
      </w:r>
    </w:p>
    <w:p>
      <w:r>
        <w:t>Considering that it follows from the above that the company Bausch &amp; Lomb has used the provisions of Articles 3-10-2 and 3-10-3 of the selective distribution contract to prevent distributors from practicing prices lower than the prices recommended by it; that this practice, which has been imposed by threats, warnings, and, in some cases, delivery disruptions, had the object and effect of obstructing the play of competition through prices for distributors located in the same sales area; that it therefore constitutes, due to the adherence of the distributors, a concerted practice contrary to the provisions of Article L. 420-1 of the Commercial Code;</w:t>
      </w:r>
    </w:p>
    <w:p>
      <w:r>
        <w:t>Regarding the criteria for selecting distributors</w:t>
      </w:r>
    </w:p>
    <w:p>
      <w:r>
        <w:t>Considering that the other grievances notified to the company Bausch &amp; Lomb concern the criteria for professional qualification of distributors, the requirement for after-sales service and a storefront on the ground floor, as well as the assessment of the point of sale and its environment;</w:t>
      </w:r>
    </w:p>
    <w:p>
      <w:r>
        <w:t>Considering that selective distribution contracts can improve economic efficiency within a distribution chain through better coordination among participating companies; that the likelihood that such efficiency gains outweigh the potential anti-competitive effects of the restrictions contained in such an agreement depends on the market power of the other concerned companies and, therefore, on the degree of competition from other suppliers of goods and services that the buyer considers interchangeable or substitutable due to their characteristics, price, or intended use; that, according to the aforementioned regulation of the European Commission, when the supplier's market share in the relevant market does not exceed 30%, a vertical agreement that does not contain one of the restrictions that remain prohibited must be regarded as having the effect of improving production or distribution and reserving to consumers a fair share of the resulting profit;</w:t>
      </w:r>
    </w:p>
    <w:p>
      <w:r>
        <w:t>Considering, on the one hand, that in this case it follows from the terms of the letter of June 26, 1995, sent by the president of Bausch &amp; Lomb to the president of the National Union of Opticians' Unions of France, that the objective of the selective distribution contract was to protect the prestigious image of the Ray-Ban brand; that no element in the file suggests that the identified clauses would have had another anti-competitive purpose; that, in particular, they did not concern one of the objects listed in Article 4 of the aforementioned regulation, which would have been likely to deprive the agreement of the benefit of the categorical exemption; that, moreover, they were not intended to reinforce the clauses mentioned above relating to the setting of selling prices by distributors; that, consequently, they are separable;</w:t>
      </w:r>
    </w:p>
    <w:p>
      <w:r>
        <w:t>Considering, on the other hand, that, given the market share held by Bausch &amp; Lomb and the possibility for distributors to sell other brands of sunglasses, it is not established that these clauses relating to selection criteria and their application could have had an anti-competitive effect; that it is therefore appropriate to abandon the grievances concerning them;</w:t>
      </w:r>
    </w:p>
    <w:p>
      <w:r>
        <w:t>On the imputability of the practices</w:t>
      </w:r>
    </w:p>
    <w:p>
      <w:r>
        <w:t>Considering that, as has already been stated numerous times, and notably by the Court of First Instance of the European Communities in the Enichem Anic ruling of December 17, 1991, when the existence of an infringement is established, it is necessary to determine the natural or legal person who was responsible for the operation of the company at the time the infringement was committed, so that they can be held accountable for it; that, however, when between the time the infringement was committed and the time the company in question must respond to it, the person responsible for the operation of that company has ceased to exist legally, it is necessary to first locate all the material and human elements that contributed to the commission of the infringement in order to identify, in a second step, the person who has become responsible for the operation of this whole, in order to avoid that, due to the disappearance of the person responsible for its operation at the time of the infringement, the company cannot be held accountable for the commission of it;</w:t>
      </w:r>
    </w:p>
    <w:p>
      <w:r>
        <w:t>Considering that if, subsequent to the referral to the Council, the company Bausch &amp; Lomb transferred its eyewear activity to Luxottica France, it is established that it continues to exist; that, under these conditions, the transfer does not exempt it from responding to the anti-competitive practices in which it participated previously;</w:t>
      </w:r>
    </w:p>
    <w:p>
      <w:r>
        <w:t>On the sanctions</w:t>
      </w:r>
    </w:p>
    <w:p>
      <w:r>
        <w:t>Considering that the infringements retained above were committed prior to the entry into force of Law No. 2001-4 of May 15, 2001, relating to new economic regulations; that, consequently, the provisions introduced by this law in Article L. 464-2 of the Commercial Code, in that they provide for harsher penalties than those that were previously in force, do not apply to them;</w:t>
      </w:r>
    </w:p>
    <w:p>
      <w:r>
        <w:t>Considering that under the terms of Article L. 464-2 of the Commercial Code in its wording prior to the entry into force of the law of May 15, 2001: "The Competition Council ... may impose a financial penalty applicable either immediately or in the event of non-compliance with injunctions. Financial penalties are proportionate to the seriousness of the facts alleged, the extent of the damage caused to the economy, and the situation of the sanctioned company or organization. They are determined individually for each sanctioned company or organization and reasoned for each sanction. The maximum amount of the penalty is, for a company, 5% of the amount of the turnover excluding taxes achieved in France during the last closed financial year. If the offender is not a company, the maximum is ten million francs";</w:t>
      </w:r>
    </w:p>
    <w:p>
      <w:r>
        <w:t>Considering that, due to the transfer of the solar eyewear activity of the company Bausch &amp; Lomb subsequent to the referral to the Council, there is no need to issue injunctions to this company;</w:t>
      </w:r>
    </w:p>
    <w:p>
      <w:r>
        <w:t>Considering that practices that consist of imposing a minimum selling price or a fixed selling price are of a certain seriousness; that this is, moreover, what led the European Commission to exclude them from the benefit of the categorical exemption provided by the aforementioned regulation of December 22, 1999; that, in assessing the seriousness, it is also necessary to take into account that, in the circumstances of the case, the practices lasted at least from 1995 to 1998;</w:t>
      </w:r>
    </w:p>
    <w:p>
      <w:r>
        <w:t>Considering that, in assessing the damage to the economy, it is necessary to take into account that the uncontested market share of the company Ray-Ban in the national market for sunglasses is estimated at 25%, that on this same market, that of imported products has been estimated at 45%, that large distribution occupies an important place there, and that since 1996, prices have shown a downward trend, which is particularly observed in the prices of the Ray-Ban range which ranged from 470 F to 2,100 F in 1996 and from 450 F to 990 F in 1998, the most expensive glasses having disappeared from the catalog; that, under these conditions, the damage to the economy must be considered as limited;</w:t>
      </w:r>
    </w:p>
    <w:p>
      <w:r>
        <w:t>Considering that the turnover achieved in France by the company Bausch &amp; Lomb during the year 1999 reached 297,565,855 F; that, for this same financial year, the profit of this company is 2,624,693 F; that based on the general and individual elements as assessed above, it is appropriate to impose a financial penalty of 500,000 F on it,</w:t>
      </w:r>
    </w:p>
    <w:p>
      <w:r>
        <w:t>Decides:</w:t>
      </w:r>
    </w:p>
    <w:p>
      <w:r>
        <w:t xml:space="preserve">Article 1. - It is established that the company Bausch &amp; Lomb has violated the provisions of Article L. 420-1 of the Commercial Code.  </w:t>
        <w:br/>
        <w:t xml:space="preserve">Article 2. - A financial penalty of 500,000 F is imposed on the company Bausch &amp; Lomb.  </w:t>
        <w:br/>
        <w:t xml:space="preserve">Deliberated, on the report of Ms. Palud, by Ms. Hagelsteen, president, Ms. Pasturel, vice-president, Messrs. Cortesse and Jenny, vice-presidents, Ms. Mouillard, Messrs. Bidaud and Robin, members.  </w:t>
        <w:br/>
        <w:t xml:space="preserve">The session secretary, The president,  </w:t>
        <w:br/>
        <w:t xml:space="preserve">Patricia Perrin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