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https://www.autoritedelaconcurrence.fr/fr/decision/relative-une-saisine-presentee-par-la-societe-concurrence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COMPETITION COUNCIL</w:t>
        <w:br/>
        <w:t>Decision No. 00-D-36 of September 12, 2000</w:t>
        <w:br/>
        <w:t>regarding a referral submitted by the company Concurrence</w:t>
        <w:br/>
        <w:t>The Competition Council (standing committee),</w:t>
        <w:br/>
        <w:t>Having regard to the letter dated November 28, 1995, registered on December 7, 1995, under number F 821, by which the company Concurrence referred to the Council practices it attributes to the companies Sony France and But International and which it considers anti-competitive;</w:t>
        <w:br/>
        <w:t>Having regard to Ordinance No. 86-1243 of December 1, 1986, as amended, relating to the freedom of prices and competition, and Decree No. 86-1309 of December 29, 1986, as amended, enacted for its application;</w:t>
        <w:br/>
        <w:t>Having regard to the letter from the company Concurrence registered on May 13, 1998;</w:t>
        <w:br/>
        <w:t>Having regard to the other documents in the file;</w:t>
        <w:br/>
        <w:t>The rapporteur, the general rapporteur, the Government commissioner heard during the session of July 5, 2000;</w:t>
        <w:br/>
        <w:t>After deliberating in the absence of the rapporteur and the general rapporteur;</w:t>
        <w:br/>
        <w:t>Considering that the company Concurrence has declared its intention to withdraw its referral; it is appropriate to acknowledge this and to close the file,</w:t>
        <w:br/>
        <w:t>decides</w:t>
        <w:br/>
        <w:t>Article 1: The company Concurrence is acknowledged for the withdrawal of its referral.</w:t>
        <w:br/>
        <w:t>Article 2: The file registered under number F 821 is closed.</w:t>
        <w:br/>
        <w:t>Deliberated, on the oral report of Ms. Rocheteau-Weber, by Mr. Cortesse, vice-president, presiding over the session, Ms. Pasturel, vice-president, and Mr. Robin, member.</w:t>
      </w:r>
    </w:p>
    <w:p>
      <w:r>
        <w:t>The session secretary, The vice-president,</w:t>
        <w:br/>
        <w:t>presiding over the session</w:t>
        <w:br/>
        <w:t>Véronique Jourquin Pierre Cortesse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