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https://www.autoritedelaconcurrence.fr/fr/decision/relative-une-saisine-presentee-par-la-societe-ics-france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COMPETITION COUNCIL  </w:t>
        <w:br/>
        <w:t xml:space="preserve">Decision No. 99-D-79 of December 8, 1999  </w:t>
        <w:br/>
        <w:t xml:space="preserve">regarding a referral submitted by the company ICS France  </w:t>
        <w:br/>
        <w:t xml:space="preserve">The Competition Council (standing committee),  </w:t>
        <w:br/>
        <w:t xml:space="preserve">Having regard to the letter registered on September 28, 1999, under number F 1175, by which the company ICS France referred to the Competition Council practices of France Télécom, which it considered anti-competitive;  </w:t>
        <w:br/>
        <w:t xml:space="preserve">Having regard to Ordinance No. 86-1243 of December 1, 1986, as amended, relating to the freedom of prices and competition, and Decree No. 86-1309 of December 29, 1986, as amended, adopted for its application;  </w:t>
        <w:br/>
        <w:t xml:space="preserve">Having regard to the letter registered on October 25, 1999, by which the company ICS France declares to withdraw its referral;  </w:t>
        <w:br/>
        <w:t xml:space="preserve">Having regard to the other documents in the file;  </w:t>
        <w:br/>
        <w:t xml:space="preserve">The rapporteur, the deputy general rapporteur, and the Government commissioner heard;  </w:t>
        <w:br/>
        <w:t xml:space="preserve">After deliberating in the absence of the rapporteur and the deputy general rapporteur;  </w:t>
        <w:br/>
        <w:t xml:space="preserve">Considering that, by the aforementioned letter registered on October 25, 1999, the company ICS France declared to withdraw its referral;  </w:t>
        <w:br/>
        <w:t xml:space="preserve">Considering that there is no need for the Council to take action ex officio,  </w:t>
        <w:br/>
        <w:t xml:space="preserve">Decides:  </w:t>
        <w:br/>
        <w:t xml:space="preserve">Sole Article: The file registered under number F 1175 is closed.  </w:t>
        <w:br/>
        <w:t xml:space="preserve">Deliberated, on the oral report of Ms. Finidori, by Ms. Hagelsteen, president, Ms. Pasturel, vice-president, and Mr. Cortesse, vice-president.  </w:t>
        <w:br/>
        <w:t xml:space="preserve">The session secretary, The president,  </w:t>
        <w:br/>
        <w:t xml:space="preserve">Sylvie Grando Marie-Dominique Hagelsteen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