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https://www.autoritedelaconcurrence.fr/fr/decision/relative-une-saisine-presentee-par-la-societe-ipcos</w:t>
      </w:r>
    </w:p>
    <w:p>
      <w:r>
        <w:t>Pages translated : 3</w:t>
      </w:r>
    </w:p>
    <w:p/>
    <w:p>
      <w:r>
        <w:rPr>
          <w:b/>
        </w:rPr>
        <w:t>[Pages 1–3]</w:t>
      </w:r>
    </w:p>
    <w:p>
      <w:r>
        <w:t>COMPETITION COUNCIL</w:t>
        <w:br/>
        <w:t>Decision No. 00-D-48 of October 10, 2000</w:t>
        <w:br/>
        <w:t>regarding a referral submitted by the company IPCOS</w:t>
        <w:br/>
        <w:t>The Competition Council (permanent commission),</w:t>
        <w:br/>
        <w:t>Considering the letter registered on February 21, 2000, under number F 1209 by which Sarl IPCOS referred the Competition Council regarding practices that would be implemented by EDF GDF Services for the purchase of anti-corrosive bands intended for gas pipelines;</w:t>
        <w:br/>
        <w:t>Considering Book IV of the Commercial Code and Decree No. 86-1309 of December 29, 1986, as amended, taken for the application of the ordinance of December 1, 1986;</w:t>
        <w:br/>
        <w:t>The rapporteur, the general rapporteur, and the Government Commissioner heard during the session of September 13, 2000, the company IPCOS having been duly summoned to the session;</w:t>
        <w:br/>
        <w:t>Considering that the company IPCOS, whose activity is the manufacture and marketing of sealing products intended for gas pipelines, claims that it generates approximately 90% of its turnover with GDF, its main client; that its products have been approved by GDF for more than ten years; that in 1998, EDF GDF Services allegedly entered into a "national tariff" contract without competitive bidding; that EDF GDF Services is currently creating regional platforms that can only source from suppliers who have entered into a contract with the national purchasing center of EDF GDF Services; that all distribution centers are gradually being attached to a platform whereas previously, distribution centers directly contracted with suppliers of their choice; that this new organization would prevent the company IPCOS from prospecting new distribution centers and would gradually cause it to lose the clientele of EDF GDF Services centers; that the company IPCOS argues that GDF, which is the main buyer of sealing products for gas pipelines, thus occupies a dominant position;</w:t>
        <w:br/>
        <w:t>Considering that under Article L 462-8 of the aforementioned code: "The Competition Council may declare, by reasoned decision, the referral inadmissible if it considers that the facts invoked do not fall within the scope of its competence or are not supported by sufficiently probative elements";</w:t>
        <w:br/>
        <w:t>Considering, firstly, that in support of its referral, the company IPCOS contests the regularity of the terms of a negotiated "national tariff" contract concluded between EDF GDF Services and one of its competitors in 1998, under reference No. 001 T 81 82;</w:t>
        <w:br/>
        <w:t>But considering that it is not for the Competition Council to assess the regularity of the legal terms of the conclusion of a contract; therefore, the referral, insofar as it requests the Competition Council to assess this regularity, is inadmissible;</w:t>
      </w:r>
    </w:p>
    <w:p>
      <w:r>
        <w:t>Considering, secondly, that Sarl IPCOS challenges the internal organizational changes of EDF GDF Services resulting from the creation of logistical platforms responsible for supplying technical equipment to operational centers, arguing that, to be a supplier to these platforms, one must have signed a contract with the national purchasing center of EDF GDF Services, which would prevent it from prospecting new operational centers and would gradually cause it to lose its clients;</w:t>
        <w:br/>
        <w:t>But considering that it is not within the competence of the Council to assess the internal organization of EDF GDF Services; consequently, the referral, insofar as it is directed against the creation of logistical platforms, is inadmissible;</w:t>
        <w:br/>
        <w:t>Considering, moreover, that during its hearing by the rapporteur, according to the minutes of April 18, 2000, the manager of the company IPSOS stated that EDF GDF Services had launched, in August 1999, a call for tenders for the supply of corrosive bands, to which the company IPSOS had submitted a bid; he indicated that the companies Electroma and Denso France, which had also submitted bids, had already obtained approval from the project owner, while the company IPSOS was still in negotiation due to the ongoing audit procedure, the legitimacy of which this company contests, considering it a discriminatory practice "linked to an agreement between Electroma and EDF GDF Services, Electroma being the main supplier of this type of products"; that the referring party argues, indeed, that its distributor, the company MB associés, being certified ISO 9002, there is no need to directly control its manufacturing process;</w:t>
        <w:br/>
        <w:t>But considering that the terms of the award of the contract in question are specified in a document, a copy of which was sent to the rapporteur by the company IPCOS by letter dated June 5, 2000, which provides that: "the number of suppliers retained will be at most four for the bands and one for the resins. Equivalent offers will be distinguished based on the results obtained during the audits related to the quality of the productions and the application of the quality system put in place (attach a copy of the ISO 9000 certificate held by the supplier). The absence of a satisfactory quality monitoring structure may lead to the non-award of the contract"; that Article 4 of the consultation regulations, entitled "specific clause for quality monitoring", states that: "the operation and effectiveness of the quality assurance system put in place will be verified at the supplier's premises by the 'gas materials, metering, safety' division of the national purchasing center, during unannounced or scheduled visits (audits or inspection visits). It is anticipated, a priori, 1 audit and 1 inspection visit per type of product, during the course of a year. However, based on feedback, the Buyer reserves the right to carry out at any time additional audits or inspection visits that may be charged. Follow-up audits or visits will be systematically billed to the Supplier if its quality system is not certified";</w:t>
        <w:br/>
        <w:t>Considering that by preventing the realization of quality controls of its production system, notwithstanding the provisions of the consultation regulations, the company IPCOS deliberately renounces the approval of its products by GDF and its possible designation as the awardee of the contract for the supply of sealing products;</w:t>
        <w:br/>
        <w:t>Considering that, while GDF, which is one of the main concessionaires of gas distribution networks, appears as a significant demander of sealing products for gas pipelines, it remains that EDF GDF Services, a joint entity of EDF and GDF, is free to choose its suppliers by formulating certain technical requirements in compliance with the applicable regulations;</w:t>
        <w:br/>
        <w:t>Considering that no element of the file suggests that GDF could have implemented anti-competitive practices which, moreover, by depriving it, in the context of the contract in question, of an additional supplier would have restricted its choices and, consequently, could harm its own interests;</w:t>
        <w:br/>
        <w:t>Considering, ultimately, that the referral registered on February 21, 2000, submits to the Competition Council, on the one hand, questions that do not fall within the scope of its competence and, on the other hand, facts that are not accompanied by any elements likely to suggest the existence of practices referred to in Articles L 420-1 and L 420-2 of the aforementioned code; that, under these conditions, it is appropriate to apply the provisions of Article L 462-8 of said code,</w:t>
        <w:br/>
        <w:t>Decides:</w:t>
        <w:br/>
        <w:t>Sole Article. - the referral registered under number F 1209 is declared inadmissible.</w:t>
        <w:br/>
        <w:t>Deliberated, on the oral report of Ms. Nguyen-Nied, by Ms. Hagelsteen, president, Ms. Pasturel and Mr. Jenny, vice-presidents.</w:t>
        <w:b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