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https://www.autoritedelaconcurrence.fr/fr/decision/relative-une-saisine-presentee-par-la-societe-reebok-france-lencontre-de-la-societe-adidas</w:t>
      </w:r>
    </w:p>
    <w:p>
      <w:r>
        <w:t>Pages translated : 4</w:t>
      </w:r>
    </w:p>
    <w:p/>
    <w:p>
      <w:r>
        <w:rPr>
          <w:b/>
        </w:rPr>
        <w:t>[Pages 1–3]</w:t>
      </w:r>
    </w:p>
    <w:p>
      <w:r>
        <w:t>COMPETITION COUNCIL</w:t>
        <w:br/>
        <w:t>Decision No. 97 D 73</w:t>
        <w:br/>
        <w:t>of October 8, 1997</w:t>
        <w:br/>
        <w:t>regarding a referral made by Reebok France against Adidas France and the National Football League</w:t>
        <w:br/>
        <w:t>The Competition Council (section II),</w:t>
        <w:br/>
        <w:t>Considering the letter registered on July 23, 1996 under number R 25 by which Me Voillemot referred the Competition Council on behalf of Reebok France regarding practices that may have been implemented by the National Football League and by Adidas France;</w:t>
        <w:br/>
        <w:t>Considering the ordinance No. 86 1243 of December 1, 1986 as amended, relating to the freedom of prices and competition and the decree No. 86 1309 of December 29, 1986 as amended, taken for its application;</w:t>
        <w:br/>
        <w:t>Considering the decision No. 95 MC 10 dated July 12, 1995 of the Competition Council and the ruling dated August 23, 1995 of the Paris Court of Appeal;</w:t>
        <w:br/>
        <w:t>Considering the decision No. 97 D 71 of October 7, 1997 of the Competition Council regarding a referral made by the companies Asics France, Uhlsport France, LJO International, Le Roc Sport, VIP France, Puma France, Mizuno France, ABM Sport France, W. Pabisch, Lotto France, Nike France, and Noël France, on the one hand, and by Reebok France, on the other hand;</w:t>
        <w:br/>
        <w:t>Considering the letter dated July 19, 1995 sent by the National Football League to the presidents of the first and second division clubs by which the National Football League notified them of the decision of July 12, 1995 mentioned above;</w:t>
        <w:br/>
        <w:t>Considering the observations presented by Reebok France, Adidas France, the National Football League, and the Government Commissioner;</w:t>
        <w:br/>
        <w:t>Considering the other documents in the file;</w:t>
        <w:br/>
        <w:t>The rapporteur, the general rapporteur, the Government Commissioner, the representatives of Reebok France, Adidas France, and the National Football League heard;</w:t>
        <w:br/>
        <w:t>Adopts the decision based on the findings (I) and the reasons (II) set out below:</w:t>
        <w:br/>
        <w:t>I. Findings</w:t>
        <w:br/>
        <w:t>In decision No. 95 MC 10 dated July 12, 1995, the Competition Council ordered the National Football League to (article 1): "suspend the application of the new article 315 of the regulations of the French professional football championships of the first and second divisions and not to oppose the execution of the ongoing contracts signed between the first and second division professional football clubs and their respective suppliers for the equipment of their players." It also ordered (article 2) the National Football League and Adidas Sarragan France, "pending a decision on the merits, to suspend the agreement regarding the supply of equipment to first and second division football clubs." The Council finally ordered (article 3) the National Football League to transmit the full text of decision No. 95 MC 10 to all first and second division clubs within one full day from the date of its receipt. On July 19, 1995, the National Football League sent a letter to the presidents of the first and second division clubs notifying them of decision No. 95 MC 10 of the Council dated July 12, 1995. In this letter, the director of the National Football League stated: "The national partnership project, which the Board of Directors, then the General Assembly, unanimously adopted, is therefore currently suspended, as is the improvement of resources that we expected from this agreement for all clubs. The National Football League has decided to appeal this decision before the Paris Court of Appeal." In a ruling dated August 23, 1995, the Paris Court of Appeal declared itself "incompetent to suspend the application of article 315 of the regulations of the National Football League" and to assess the validity of this provision and annulled article 1 of the Council's decision. The court, however, declared itself competent to "hear the agreement regarding the supply of equipment to first and second division clubs made between the National Football League and Adidas Sarragan France" and rejected the appeal concerning articles 2 and 3 of the aforementioned decision.</w:t>
        <w:br/>
        <w:t>II. Based on the findings above, the Council,</w:t>
        <w:br/>
        <w:t>Considering that under article 14 of the ordinance of December 1, 1986 mentioned above: "If the measures and injunctions provided for in articles 13 and 14 are not respected, the Council may impose a financial penalty within the limits set out in article 13"; that, in its decision No. 95 MC 10 mentioned above, the Council ordered the National Football League and Adidas Sarragan France, "pending a decision on the merits, to suspend the agreement regarding the supply of equipment to first and second division football clubs";</w:t>
        <w:br/>
        <w:t>Considering that Reebok France does not contest that, by letter dated July 19, 1995, the National Football League informed all first and second division clubs of the content of decision No. 95 MC 10 of the Council mentioned above;</w:t>
        <w:br/>
        <w:t>Considering that, in its referral letter, Reebok, which notes that as of June 9, 1995, Adidas was sponsoring the French national football team, the first and second division clubs competing in the French Cup and the League Cup as well as six first and second division clubs competing in the French championship, observes that Adidas now sponsors, in addition to the French national team and the clubs participating in the French Cup and the League Cup, "33 of the 42 clubs competing in the French championships"; that, furthermore, the referring company, which indicates that "among this impressive list of clubs that Adidas sponsors from the 1996/97 season are two of the most renowned French football clubs: AJ Auxerre and Olympique de Marseille," argues that Adidas "secured the sponsorship of the O.M. club thanks to the continuation of the agreement made with the LNF and denounced by the Competition Council itself"; that, according to this company, obtaining this contract resulting from non-compliance with the injunction, it requests the Council to "take all necessary measures to put an end to this situation"; that Reebok also requests the Council to note that "the circumstances under which Adidas was able to secure the sponsorship of 27 additional clubs within 12 months also constitutes non-compliance with the injunction pronounced by the Council";</w:t>
        <w:br/>
        <w:t>But considering, first, that Reebok provides only press articles in support of its claims regarding Olympique de Marseille; that this company particularly relies on an article published in the magazine But, on July 19, 1996, which reports statements by Mr. Le Graët, president of the National Football League (L.N.F.) according to which he allegedly stated: "Yes, I introduced Adidas to Mr. Gaudin (...). After having helped football a lot, Adidas wanted to have a big club like O.M. under contract"; that, in another article published in the daily Les Echos, on July 9, 1996, the president of the L.N.F. also allegedly stated "I introduced Robert Louis Dreyfus to Jean Claude Gaudin. Then they went on with their lives..."; that, during his hearing, Mr. Le Graët stated: "As President of the League, I simply introduced Mr. Dreyfus, President of Adidas, to Mr. Gaudin, Mayor of Marseille, who wanted to end the mixed economy company status of Olympique de Marseille and orient it towards a SAOS. This meeting took place during the first half of 1996. The company Adidas indeed seems to present us with guarantees both financial and sporting, not only interested in renowned clubs. Subsequently, I no longer intervened at all in the choice process of the company Adidas and it was Mr. Gaudin who alone decided on this choice, in view of the offers presented to him by different partners. Similarly, there was no meeting on this subject between representatives of the L.N.F. and the interested parties"; that the fact that Mr. Le Graët introduced Mr. Dreyfus to Mr. Gaudin is not sufficient to establish that the L.N.F. and Adidas did not comply with the injunction of the Competition Council to suspend the agreement concluded between the National Football League and Adidas;</w:t>
        <w:br/>
        <w:t>Considering, secondly, that it follows from consistent case law that the injunctions formulated under article 12 of the ordinance of December 1, 1986 are to be interpreted strictly; that the injunction to "suspend the agreement regarding the supply of equipment to first and second division football clubs" was addressed to the L.N.F. and Adidas; that the agreement in question aimed to allow Adidas to sponsor all first and second division clubs in exchange for, among other things, the payment of an annual financial endowment of 60 million francs; that it is established that, in its letter dated July 19, 1995 sent to the presidents of first and second division clubs, the National Football League indicated that "the national partnership project (...) is currently (...) suspended"; that the fact that Adidas may have obtained the sponsorship of several clubs already under contract with other "sponsors," even if it can be considered as an effect of the announcement of the agreement concluded between the L.N.F. and Adidas, prior to decision 95 MC 10 of the Competition Council, is not sufficient to establish that the L.N.F. and Adidas did not comply with the Council's injunction, which only concerned the suspension of the agreement between these two parties,</w:t>
      </w:r>
    </w:p>
    <w:p>
      <w:r>
        <w:rPr>
          <w:b/>
        </w:rPr>
        <w:t>[Pages 4–4]</w:t>
      </w:r>
    </w:p>
    <w:p>
      <w:r>
        <w:t xml:space="preserve">DECIDES:  </w:t>
        <w:br/>
        <w:t xml:space="preserve">Single Article: It is not established that the National Football League and Adidas Sarragan France did not comply with the injunction to suspend the agreement regarding the supply of equipment to first and second division football clubs, which is stated in Article 2 of decision No. 95 MC 10 of the Competition Council dated July 12, 1995.  </w:t>
        <w:br/>
        <w:t xml:space="preserve">Deliberated, on the report of Mr. Jean René Bourhis, by Mr. Jenny, Vice President, presiding over the session, Mrs. Boutard Labarde, Messrs. Gicquel, Pichon, Robin, and Urbain, members.  </w:t>
        <w:br/>
        <w:t xml:space="preserve">The General Rapporteur, The Vice-President,  </w:t>
        <w:br/>
        <w:t xml:space="preserve">presiding over the session  </w:t>
        <w:br/>
        <w:t xml:space="preserve">Marie Picard Frédérique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