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https://www.autoritedelaconcurrence.fr/fr/decision/relative-une-saisine-presentee-par-la-societe-wappupcom</w:t>
      </w:r>
    </w:p>
    <w:p>
      <w:r>
        <w:t>Pages translated : 1</w:t>
      </w:r>
    </w:p>
    <w:p/>
    <w:p>
      <w:r>
        <w:rPr>
          <w:b/>
        </w:rPr>
        <w:t>[Pages 1–1]</w:t>
      </w:r>
    </w:p>
    <w:p>
      <w:r>
        <w:t xml:space="preserve">COMPETITION COUNCIL  </w:t>
        <w:br/>
        <w:t xml:space="preserve">Decision No. 01-D-21 of May 22, 2001  </w:t>
        <w:br/>
        <w:t xml:space="preserve">regarding a referral  </w:t>
        <w:br/>
        <w:t xml:space="preserve">submitted by the company Wappup.com  </w:t>
        <w:br/>
        <w:t xml:space="preserve">The Competition Council (permanent commission),  </w:t>
        <w:br/>
        <w:t xml:space="preserve">Having regard to the letter registered on May 17, 2000, under number F 1236, by which the company Wappup.com referred to the Competition Council certain practices of the company France Télécom and its subsidiaries specialized in mobile telephony, which it considers anti-competitive;  </w:t>
        <w:br/>
        <w:t xml:space="preserve">Having regard to the supplementary memorandum to the referral registered on July 27, 2000, by which the company Wappup.com declared to extend the scope of its referral against the Société française du radiotéléphone (SFR);  </w:t>
        <w:br/>
        <w:t xml:space="preserve">Having regard to the letter registered on March 14, 2001, by which the company Wappup.com declared to withdraw its referral;  </w:t>
        <w:br/>
        <w:t xml:space="preserve">Having regard to Book IV of the Commercial Code and Decree No. 86-1309 of December 29, 1986, as amended, taken for the application of Ordinance No. 86-1243 of December 1;  </w:t>
        <w:br/>
        <w:t xml:space="preserve">The rapporteur, the general rapporteur, and the Government Commissioner heard during the session of April 24, 2001;  </w:t>
        <w:br/>
        <w:t xml:space="preserve">Considering that, by letter registered on March 14, 2001, the company Wappup.com declared to withdraw its referral,  </w:t>
        <w:br/>
        <w:t xml:space="preserve">DECIDES  </w:t>
        <w:br/>
        <w:t xml:space="preserve">Sole Article: The file registered under number F 1236 is closed.  </w:t>
        <w:br/>
        <w:t xml:space="preserve">Deliberated, on the oral report of Mr. Bourhis, by Mrs. Hagelsteen, president, Mrs. Pasturel, vice-president, Mr. Cortesse, vice-president.  </w:t>
        <w:br/>
        <w:t xml:space="preserve">The session secretary, The president,  </w:t>
        <w:br/>
        <w:t xml:space="preserve">Françoise Hazaël-Massieux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