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https://www.autoritedelaconcurrence.fr/fr/decision/relative-une-saisine-presentee-par-le-conseil-national-des-professions-de-lautomobile-cnpa</w:t>
      </w:r>
    </w:p>
    <w:p>
      <w:r>
        <w:t>Pages translated : 3</w:t>
      </w:r>
    </w:p>
    <w:p/>
    <w:p>
      <w:r>
        <w:rPr>
          <w:b/>
        </w:rPr>
        <w:t>[Pages 1–3]</w:t>
      </w:r>
    </w:p>
    <w:p>
      <w:r>
        <w:t>COMPETITION COUNCIL</w:t>
        <w:br/>
        <w:t>Decision No. 99-D-17 of February 24, 1999</w:t>
        <w:br/>
        <w:t>regarding a referral submitted by the National Council of Automotive Professions (CNPA)</w:t>
        <w:br/>
        <w:t>The Competition Council (permanent commission),</w:t>
        <w:br/>
        <w:t>Having regard to the letters registered on August 7 and September 9, 1998, under number F 1062, by which the National Council of Automotive Professions (CNPA) referred to the Competition Council the sale of fuels at cost price by the Leclerc stores in the Rennes region, which it qualifies as anti-competitive practices likely to fall under the provisions of Title III of the Ordinance of December 1, 1986;</w:t>
        <w:br/>
        <w:t>Having regard to Ordinance No. 86-1243 of December 1, 1986, as amended, relating to the freedom of prices and competition and Decree No. 86-1309 of December 29, 1986, as amended, taken for its application;</w:t>
        <w:br/>
        <w:t>The rapporteur, the general rapporteur, the Government Commissioner, and the representative of the National Council of Automotive Professions (CNPA) heard;</w:t>
        <w:br/>
        <w:t>After deliberation, outside the presence of the rapporteur and the general rapporteur;</w:t>
        <w:br/>
        <w:t>Considering that, following a nationwide advertising campaign broadcast via radio and through advertising panels distributed across the national territory, the 465 Leclerc-branded stations marketed fuels at cost price from July 22 to August 16, 1997; that the National Council of Automotive Professions (CNPA) argues that the implementation of this campaign by the two stores in Rennes, operated by independent merchants grouped under the same brand, constitutes an agreement aimed at eliminating independent distributors from the market, prohibited by the provisions of Article 7 of the Ordinance of December 1, 1986; that in support of its referral, the CNPA provided a copy of a letter addressed on August 4, 1997, to the Departmental Directorate of Competition, Consumption and Fraud Control in Rennes, reporting a survey of prices practiced on August 2, 1997, for three products (unleaded 98, super 97, and diesel), the text of the advertising message broadcast on July 22, 1997, at 7:44 a.m. by RTL radio, as well as a photograph representing an advertising panel in an unspecified location; that the CNPA also produced a list of the seven points of sale of fuels in large surfaces and their geographical situation in the Rennes urban area; that it appears from these documents that, on August 2, 1997, the two Leclerc-branded stores practiced identical prices for the three products surveyed (SP 98: 5.92 F; super 97: 6.17 F; diesel: 4.04 F), that the U-branded supermarkets and the Stoc-branded store also practiced identical prices, lower than those of the Leclerc stores for two of them (SP 98: 5.89 F; super 97: 6.14 F; diesel: 4.05 F),</w:t>
      </w:r>
    </w:p>
    <w:p>
      <w:r>
        <w:t>while the store under the Géant (Casino) brand applies the lowest prices (SP 98: 5.87 F; super 97: 6.12 F; diesel: 4.01 F); that, furthermore, it does not seem disputable that the two Leclerc-branded stores are located within the same catchment area;</w:t>
        <w:br/>
        <w:t>Considering that pursuant to Article 19 of the Ordinance of December 1, 1986, the Competition Council may declare, by a reasoned decision, the referral inadmissible if it considers that the facts alleged do not fall within its jurisdiction or are not supported by sufficiently probative elements;</w:t>
        <w:br/>
        <w:t>Considering, firstly, that the referring party argues that the cost-price sales campaign constitutes a collusive practice prohibited by the provisions of Article 7 of the Ordinance of December 1, 1986;</w:t>
        <w:br/>
        <w:t>But considering that the mere fact of a group of independent stores conducting a national promotional campaign does not constitute an anti-competitive agreement; that independent merchants have the possibility to conduct a commercial policy based on a common brand and to jointly determine a sales formula consistent with the image they wish to convey of this brand; that the concerted practice of a cost price for the same product by competing businesses does not have the effect of imposing an identical price on these businesses, as long as their supply and operating conditions, even if they may be similar, are nevertheless specific to each of them and do not exempt them from calculating their selling price independently;</w:t>
        <w:br/>
        <w:t>Considering, in this case, that if the price surveys submitted by the referring party reveal identical prices for the three products in question, firstly, these surveys only concern the prices displayed during a single day out of the 25 of the promotion and cannot suffice to characterize an agreement, secondly, even assuming that the two Leclerc-branded stores practiced identical prices for fuels throughout the duration of the promotion, this circumstance alone could not suffice to establish the existence of a concerted action between them for the setting of these prices, objective elements such as supply and operating conditions, identical or very similar, could explain a uniformity of prices;</w:t>
        <w:br/>
        <w:t>Considering, secondly, that the referring party also argues that the national promotional campaign at cost price aims to eliminate independent distributors from the fuel distribution market in the Rennes urban area;</w:t>
        <w:br/>
        <w:t>Considering that the referring party stated in the session, without providing any justification, that the differences between the prices practiced by large surface stores and those practiced by independent distributors were approximately thirty cents throughout the year and forty cents during the promotional period; that it also argues that the cost price practiced by the Leclerc-branded stores would not include all the costs related to fuel distribution;</w:t>
        <w:br/>
        <w:t>But considering that the referring party has not provided any information on the situation of independent pump operators and in particular on the consequences of the promotional campaign on their activity; that the cost-price sales campaign was implemented for a limited period, of about three weeks, and was part of a broader promotional operation for the brand; that it is not argued</w:t>
      </w:r>
    </w:p>
    <w:p>
      <w:r>
        <w:t>that the two Leclerc stores in the Rennes urban area were the originators of this campaign; that other large surfaces in the Rennes catchment area practiced, on the day in question, prices lower than those practiced by the two Leclerc-branded stores; that it follows from the above, even assuming that the prices practiced by the two stores operated under the Leclerc brand in Rennes are lower than their total costs and in the absence of other indices, that the facts alleged by the referring party are not supported by sufficiently probative elements to presume that the practices denounced would have aimed to eliminate independent distributors from the fuel distribution market in the Rennes urban area and would be prohibited by the provisions of Article 7 of the Ordinance of December 1, 1986; that it is therefore appropriate to apply Article 19 of the aforementioned ordinance,</w:t>
        <w:br/>
        <w:t>Decides:</w:t>
        <w:br/>
        <w:t>Sole Article: the referral registered under number F 1062 is declared inadmissible.</w:t>
        <w:br/>
        <w:t>Deliberated, on the report of Ms. Élisabeth Maillot-Bouvier, by Mr. Cortesse, Vice-President, presiding over the session in place of Ms. Hagelsteen, President, prevented, Ms. Pasturel, Vice-President, and Mr. Rocca, member, designated in place of Mr. Jenny, Vice-President, prevented.</w:t>
        <w:br/>
        <w:t>The Secretary of the session, The Vice-President, presiding over the session,</w:t>
        <w:br/>
        <w:t>Sylvie Grando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