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https://www.autoritedelaconcurrence.fr/fr/decision/relative-une-saisine-presentee-par-les-societes-actron-france-sa-et-checkpoint-systems</w:t>
      </w:r>
    </w:p>
    <w:p>
      <w:r>
        <w:t>Pages translated : 2</w:t>
      </w:r>
    </w:p>
    <w:p/>
    <w:p>
      <w:r>
        <w:rPr>
          <w:b/>
        </w:rPr>
        <w:t>[Pages 1–2]</w:t>
      </w:r>
    </w:p>
    <w:p>
      <w:r>
        <w:t xml:space="preserve">F 876  </w:t>
        <w:br/>
        <w:t xml:space="preserve">COMPETITION COUNCIL  </w:t>
        <w:br/>
        <w:t xml:space="preserve">Decision No. 97-D-59 of September 2, 1997  </w:t>
        <w:br/>
        <w:t xml:space="preserve">regarding a referral submitted by the companies Actron France S.A. and Checkpoint Systems France S.A.R.L.  </w:t>
        <w:br/>
        <w:t xml:space="preserve">The Competition Council (permanent commission),  </w:t>
        <w:br/>
        <w:t xml:space="preserve">Having regard to the letter registered on May 30, 1996, under numbers F 876 and M 186, by which the companies Actron France S.A. and Checkpoint Systems France S.A.R.L. referred to the Competition Council practices implemented by the association Périfem (Performance, Investments, Reliability, Economies, Maintenance, "Technical Association of Commerce and Distribution") which they consider anti-competitive, as well as by the French Federation of DIY Stores (F.F.B.), and requested the issuance of interim measures;  </w:t>
        <w:br/>
        <w:t xml:space="preserve">Having regard to decision No. 96-MC-07 of July 4, 1996, by which the Council decided to reject the request for interim measures registered under number M 186;  </w:t>
        <w:br/>
        <w:t xml:space="preserve">Having regard to the letter from the companies Actron France S.A. and Checkpoint Systems France S.A.R.L. registered on June 13, 1996;  </w:t>
        <w:br/>
        <w:t xml:space="preserve">Having regard to the letter from the company Checkpoint Systems France S.A., succeeding the rights of the company Actron France S.A., registered on July 10, 1997;  </w:t>
        <w:br/>
        <w:t xml:space="preserve">Having regard to the letter from the companies Checkpoint Systems France S.A. and CKP France S.A.R.L., succeeding the rights of the companies Actron France S.A. and Checkpoint Systems France S.A.R.L., registered on September 1, 1997;  </w:t>
        <w:br/>
        <w:t xml:space="preserve">Having regard to Ordinance No. 86-1243 of December 1, 1986, as amended, relating to price and competition freedom and Decree No. 86-1309 of December 29, 1986, as amended, taken for its application;  </w:t>
        <w:br/>
        <w:t xml:space="preserve">Having regard to the other documents in the file;  </w:t>
        <w:br/>
        <w:t>The rapporteur, the general rapporteur, and the Government commissioner heard;</w:t>
      </w:r>
    </w:p>
    <w:p>
      <w:r>
        <w:t xml:space="preserve">Considering that by the letters dated July 13, 1996, July 10, 1997, and September 1, 1997, mentioned above, the companies Actron France S.A. and Checkpoint Systems France S.A.R.L., then the companies Checkpoint Systems France S.A. and CKP France S.A.R.L., succeeding the rights of the same companies, have informed that they withdraw their referral to the Competition Council;  </w:t>
        <w:br/>
        <w:t xml:space="preserve">Considering that there is no need for the Council to take action ex officio,  </w:t>
        <w:br/>
        <w:t xml:space="preserve">Decides:  </w:t>
        <w:br/>
        <w:t xml:space="preserve">Sole Article. - The file registered under number F 876 is closed.  </w:t>
        <w:br/>
        <w:t xml:space="preserve">Deliberated, on the oral report of Mr. Paul-Louis Albertini, by Messrs. Barbeau, president, Cortesse and Jenny, vice-presidents.  </w:t>
        <w:br/>
        <w:t xml:space="preserve">The substitute general rapporteur, The president,  </w:t>
        <w:br/>
        <w:t xml:space="preserve">Jean-Claude FACCHIN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