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https://www.autoritedelaconcurrence.fr/fr/decision/relative-une-saisine-presentee-par-mme-geslin</w:t>
      </w:r>
    </w:p>
    <w:p>
      <w:r>
        <w:t>Pages translated : 2</w:t>
      </w:r>
    </w:p>
    <w:p/>
    <w:p>
      <w:r>
        <w:rPr>
          <w:b/>
        </w:rPr>
        <w:t>[Pages 1–2]</w:t>
      </w:r>
    </w:p>
    <w:p>
      <w:r>
        <w:t>FRENCH REPUBLIC</w:t>
        <w:br/>
        <w:t>Decision No. 95-D-80 of December 6, 1995</w:t>
        <w:br/>
        <w:t>concerning a referral submitted by Mrs. Geslin</w:t>
        <w:br/>
        <w:t>The Competition Council (standing committee),</w:t>
        <w:br/>
        <w:t>Having regard to the letter dated September 25, 1995, registered under number F 797, by which Mrs. Geslin referred to the Competition Council practices implemented by the association Contact-Solitude-Loisirs;</w:t>
        <w:br/>
        <w:t>Having regard to Ordinance No. 86-1243 of December 1, 1986, as amended, relating to the freedom of prices and competition and Decree No. 86-1309 of December 29, 1986, as amended, adopted for its application;</w:t>
        <w:br/>
        <w:t>Having regard to the other documents in the file;</w:t>
        <w:br/>
        <w:t>The rapporteur, the general rapporteur, the Government Commissioner having been heard, Mrs. Geslin having been duly summoned;</w:t>
        <w:br/>
        <w:t>Considering that Mrs. Geslin, head of a 'relational center' under the name 'Nuptiae Centre', located at 52, avenue de la Verrerie, in Fougères, states that, under the guise of an association called Contact-Solitude-Loisirs, which is also based in Fougères, Mrs. Chapron, its president, would be engaging in the activity of a matrimonial agency; that the fact that this association, which benefits from 'free advertising coverage', is not subject to 'the same obligations and charges as a duly registered business' would allow it to offer 'much more attractive' prices; that finally, this 'anti-competitive' practice, also described by the referring party as 'unfair', would threaten the sustainability of her operation and constitute 'a serious infringement on the functioning of the market';</w:t>
        <w:br/>
        <w:t>Considering that pursuant to Article 19 of the ordinance of December 1, 1986: 'The Competition Council may declare, by reasoned decision, the referral inadmissible if it considers that the facts invoked do not fall within its jurisdiction or are not supported by sufficiently probative elements';</w:t>
        <w:br/>
        <w:t>Considering that in support of her allegations that, on the one hand, the association Contact-Solitude-Loisirs would be engaging in the activity of a matrimonial agency in violation of the tax obligations inherent to the exercise of a commercial activity and on the other hand, would benefit from free promotional articles dedicated to it by the local press, Mrs. Geslin provides no evidence to establish that the facts invoked would be likely to fall within the scope of Articles 7 and 8 of the ordinance of December 1, 1986; that the Competition Council is not competent to ensure compliance with tax legislation and regulations; that if Mrs. Geslin refers to a situation of unfair competition, it is her responsibility to refer the matter to the competent jurisdiction in this regard;</w:t>
      </w:r>
    </w:p>
    <w:p>
      <w:r>
        <w:t>Considering that it follows from the above that it is necessary to apply the aforementioned provisions of Article 19 of the ordinance of December 1, 1986,</w:t>
        <w:br/>
        <w:t>Decides:</w:t>
        <w:br/>
        <w:t>Sole Article. - The referral registered under number F 797 is declared inadmissible.</w:t>
        <w:br/>
        <w:t>Deliberated, on the oral report of Mr. Loïc Guérin, by Messrs. Barbeau, president, Jenny and Cortesse,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