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https://www.cnmc.es/expedientes/s000122</w:t>
      </w:r>
    </w:p>
    <w:p>
      <w:r>
        <w:t>Pages translated : 4</w:t>
      </w:r>
    </w:p>
    <w:p/>
    <w:p>
      <w:r>
        <w:rPr>
          <w:b/>
        </w:rPr>
        <w:t>[Pages 1–3]</w:t>
      </w:r>
    </w:p>
    <w:p>
      <w:r>
        <w:t xml:space="preserve">S/001/22  </w:t>
        <w:br/>
        <w:t xml:space="preserve">ADIDAS UNFAIR COMPETITION  </w:t>
        <w:br/>
        <w:t xml:space="preserve">AGREEMENT OF NON-INITIATION AND FILING OF THE  </w:t>
        <w:br/>
        <w:t xml:space="preserve">PROCEEDINGS  </w:t>
        <w:br/>
        <w:t xml:space="preserve">ADIDAS UNFAIR COMPETITION  </w:t>
        <w:br/>
        <w:t xml:space="preserve">(S/0001/22)  </w:t>
        <w:br/>
        <w:t xml:space="preserve">COUNCIL. COMPETITION CHAMBER  </w:t>
        <w:br/>
        <w:t xml:space="preserve">President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Barcelona, on December 11, 2024  </w:t>
        <w:br/>
        <w:t xml:space="preserve">The Competition Chamber of the Council of the National Commission on Markets and Competition (CNMC) with the composition expressed, has issued the following resolution in the referenced procedure processed by the Competition Directorate for alleged anti-competitive practices contrary to Article 3 of Law 15/2007, of July 3, on the Defense of Competition (LDC).  </w:t>
        <w:br/>
        <w:t xml:space="preserve">1. BACKGROUND  </w:t>
        <w:br/>
        <w:t xml:space="preserve">(1) On May 29, 2020, a written complaint was received by the Competition Directorate from the company FILO CONSULTING, S.L. (hereinafter "FILO") against the companies ADIDAS ESPAÑA S.A.U. (“ADIDAS”) and ADIDAS AG, for alleged anti-competitive practices that the complainant considers to be acts of unfair competition contrary to the provisions of Article 3 of Law 15/2007, of July 3, on the Defense of Competition (LDC) in relation to Articles 4 and 17 of Law 3/1991, of January 10, on Unfair Competition (LCD).  </w:t>
        <w:br/>
        <w:t xml:space="preserve">(2) By a written statement dated August 24, 2020, the complainant reported that it had closed its stores and that, due to the serious contractual breaches by ADIDAS (which are not detailed), on June 1, 2020, it had filed a lawsuit against the aforementioned company before the Courts of First Instance of Zaragoza1.  </w:t>
        <w:br/>
        <w:t xml:space="preserve">(3) On October 22, 2024, the Competition Directorate, in application of the provisions of Article 49.3 of the LDC, issued a proposal for non-initiation of sanctioning proceedings and for the filing of the actions.  </w:t>
        <w:br/>
        <w:t xml:space="preserve">(4) The Competition Chamber of the CNMC Council has deliberated and decided on the matter in its meeting on December 11, 2024.  </w:t>
        <w:br/>
        <w:t xml:space="preserve">2. THE PARTIES  </w:t>
        <w:br/>
        <w:t xml:space="preserve">(5) The complaint has been filed by FILO CONSULTING, S.L. (“FILO”)2 against ADIDAS ESPAÑA, S.A.U. and ADIDAS AG.  </w:t>
        <w:br/>
        <w:t xml:space="preserve">3. REPORTED FACTS  </w:t>
        <w:br/>
        <w:t xml:space="preserve">(6) The first reason for the complaint3 is that, according to the complainant, ADIDAS offers products in its official online store (www.adidas.es) at prices lower than those even applied to its distributors and franchisees. According to the complainant, this would be part of a strategic plan by ADIDAS aimed at causing the closure of stores in Spain and thereby enhancing ADIDAS's online commerce platform.  </w:t>
        <w:br/>
        <w:t xml:space="preserve">(7) The second reason for the complaint lies in that, according to the complainant, ADIDAS allows the opening of "outlet" sales points near the franchises operated by its distributors and franchisees, where original products are sold at prices much lower than those that ADIDAS recommends as the retail price in the franchised stores. The complainant points out that this conduct "has as its object, or as a consequence, the anti-competitive closure of the market to ADIDAS's own franchise network in Spain, from which only ADIDAS benefits since the franchise network cannot replicate the retail prices offered to the final consumer in the outlet establishments."  </w:t>
        <w:br/>
        <w:t xml:space="preserve">1 Pages 3 and 109.  </w:t>
        <w:br/>
        <w:t xml:space="preserve">2 Spanish company; among its activities is the operation of a sports store business and the buying and selling of clothing and accessories.  </w:t>
        <w:br/>
        <w:t xml:space="preserve">3 Pages 6-49.  </w:t>
        <w:br/>
        <w:t xml:space="preserve">4. LEGAL BASIS  </w:t>
        <w:br/>
        <w:t xml:space="preserve">4.1. Jurisdiction to Resolve  </w:t>
        <w:br/>
        <w:t xml:space="preserve">(8) According to article 5.1.c) of Law 3/2013, of June 4, on the creation of the National Commission on Markets and Competition, it is the responsibility of this Body "to apply the provisions of Law 15/2007, of July 3, regarding conduct that involves preventing, restricting, and distorting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shall hear matters related to the application of Law 15/2007, of July 3."  </w:t>
        <w:br/>
        <w:t xml:space="preserve">(9) Consequently, the jurisdiction to resolve this procedure corresponds to the Competition Chamber of the CNMC Council.  </w:t>
        <w:br/>
        <w:t xml:space="preserve">4.2. Assessment of the Competition Chamber  </w:t>
        <w:br/>
        <w:t xml:space="preserve">(10) After analyzing the file, this Chamber considers, as proposed by the Competition Directorate, that it is not appropriate to initiate the sanctioning procedure.  </w:t>
        <w:br/>
        <w:t xml:space="preserve">(11) Since the beginning of the reserved information period, the complainant company has communicated to the CNMC that it has taken legal action in the commercial sphere against ADIDAS.  </w:t>
        <w:br/>
        <w:t xml:space="preserve">(12) Additionally, from the strictly sanctioning perspective that pertains to this Commission, this Council must take into account the time elapsed since the commission of the reported practices (more than 4 years), without prejudice to the coexistence with the commercial route during a large part of that period.  </w:t>
        <w:br/>
        <w:t xml:space="preserve">(13) The combination of these factors leads this Chamber to consider that it is not appropriate to initiate a sanctioning procedure.  </w:t>
        <w:br/>
        <w:t xml:space="preserve">5. AGREEMENT OF NON-INITIATION AND FILING OF THE  </w:t>
        <w:br/>
        <w:t xml:space="preserve">PROCEEDINGS  </w:t>
        <w:br/>
        <w:t xml:space="preserve">Sole. The non-initiation of a sanctioning procedure, as well as the filing of the actions followed in file S/0001/22 ADIDAS UNFAIR COMPETITION.  </w:t>
        <w:br/>
        <w:t>This resolution shall be communicated to the Competition Directorate and notified to the complainant, informing them that there is no administrative appeal against it, and that they may file a contentious-administrative appeal before the National Commission on Markets and Competition.</w:t>
      </w:r>
    </w:p>
    <w:p>
      <w:r>
        <w:rPr>
          <w:b/>
        </w:rPr>
        <w:t>[Pages 4–4]</w:t>
      </w:r>
    </w:p>
    <w:p>
      <w:r>
        <w:t xml:space="preserve">S/001/22  </w:t>
        <w:br/>
        <w:t xml:space="preserve">ADIDAS UNFAIR COMPETITION  </w:t>
        <w:br/>
        <w:t xml:space="preserve">the National Court, within a period of two months from the day following its notification.  </w:t>
        <w:br/>
        <w:t xml:space="preserve">National Commission on Markets and Competition  </w:t>
        <w:br/>
        <w:t xml:space="preserve">C/ Alcalá, 47 – 28014 Madrid - C/ Bolivia, 56 – 08018 Barcelona  </w:t>
        <w:br/>
        <w:t xml:space="preserve">www.cnmc.es  </w:t>
        <w:br/>
        <w:t>OFFICIAL USE (RESTRICTED)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